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rPr>
        <w:id w:val="2077158508"/>
        <w:docPartObj>
          <w:docPartGallery w:val="Cover Pages"/>
          <w:docPartUnique/>
        </w:docPartObj>
      </w:sdtPr>
      <w:sdtEndPr/>
      <w:sdtContent>
        <w:p w14:paraId="2F990CB5" w14:textId="0991F6DB" w:rsidR="007777E3" w:rsidRPr="00466551" w:rsidRDefault="007777E3" w:rsidP="00466551">
          <w:pPr>
            <w:jc w:val="both"/>
            <w:rPr>
              <w:rFonts w:asciiTheme="minorHAnsi" w:hAnsiTheme="minorHAnsi" w:cstheme="minorHAnsi"/>
            </w:rPr>
          </w:pPr>
          <w:r w:rsidRPr="00466551">
            <w:rPr>
              <w:rFonts w:asciiTheme="minorHAnsi" w:hAnsiTheme="minorHAnsi" w:cstheme="minorHAnsi"/>
              <w:noProof/>
            </w:rPr>
            <w:drawing>
              <wp:anchor distT="0" distB="0" distL="114300" distR="114300" simplePos="0" relativeHeight="251658245" behindDoc="0" locked="0" layoutInCell="0" allowOverlap="1" wp14:anchorId="6DC4C790" wp14:editId="6976C3A1">
                <wp:simplePos x="0" y="0"/>
                <wp:positionH relativeFrom="page">
                  <wp:posOffset>133350</wp:posOffset>
                </wp:positionH>
                <wp:positionV relativeFrom="margin">
                  <wp:posOffset>-1242695</wp:posOffset>
                </wp:positionV>
                <wp:extent cx="7424689" cy="10870565"/>
                <wp:effectExtent l="0" t="0" r="5080" b="6985"/>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11">
                          <a:extLst>
                            <a:ext uri="{28A0092B-C50C-407E-A947-70E740481C1C}">
                              <a14:useLocalDpi xmlns:a14="http://schemas.microsoft.com/office/drawing/2010/main" val="0"/>
                            </a:ext>
                          </a:extLst>
                        </a:blip>
                        <a:stretch>
                          <a:fillRect/>
                        </a:stretch>
                      </pic:blipFill>
                      <pic:spPr>
                        <a:xfrm>
                          <a:off x="0" y="0"/>
                          <a:ext cx="7428038" cy="10875468"/>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5A95DFB2" w14:textId="2377F670" w:rsidR="007B6514" w:rsidRPr="00466551" w:rsidRDefault="007777E3" w:rsidP="00466551">
          <w:pPr>
            <w:jc w:val="both"/>
            <w:rPr>
              <w:rFonts w:asciiTheme="minorHAnsi" w:hAnsiTheme="minorHAnsi" w:cstheme="minorHAnsi"/>
            </w:rPr>
          </w:pPr>
          <w:r w:rsidRPr="00466551">
            <w:rPr>
              <w:rFonts w:asciiTheme="minorHAnsi" w:hAnsiTheme="minorHAnsi" w:cstheme="minorHAnsi"/>
              <w:noProof/>
            </w:rPr>
            <mc:AlternateContent>
              <mc:Choice Requires="wps">
                <w:drawing>
                  <wp:anchor distT="0" distB="0" distL="114300" distR="114300" simplePos="0" relativeHeight="251658243" behindDoc="0" locked="0" layoutInCell="0" allowOverlap="1" wp14:anchorId="0F5A4313" wp14:editId="46829C1B">
                    <wp:simplePos x="0" y="0"/>
                    <wp:positionH relativeFrom="page">
                      <wp:posOffset>-1706880</wp:posOffset>
                    </wp:positionH>
                    <wp:positionV relativeFrom="page">
                      <wp:posOffset>4617720</wp:posOffset>
                    </wp:positionV>
                    <wp:extent cx="822960" cy="259080"/>
                    <wp:effectExtent l="0" t="0" r="15240" b="266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59080"/>
                            </a:xfrm>
                            <a:prstGeom prst="rect">
                              <a:avLst/>
                            </a:prstGeom>
                            <a:solidFill>
                              <a:schemeClr val="tx1"/>
                            </a:solidFill>
                            <a:ln w="19050">
                              <a:solidFill>
                                <a:schemeClr val="tx1"/>
                              </a:solidFill>
                              <a:miter lim="800000"/>
                              <a:headEnd/>
                              <a:tailEnd/>
                            </a:ln>
                          </wps:spPr>
                          <wps:txbx>
                            <w:txbxContent>
                              <w:p w14:paraId="2092822F" w14:textId="57A9676A" w:rsidR="007777E3" w:rsidRDefault="007777E3">
                                <w:pPr>
                                  <w:pStyle w:val="Sansinterligne"/>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5A4313" id="Rectangle 16" o:spid="_x0000_s1026" style="position:absolute;left:0;text-align:left;margin-left:-134.4pt;margin-top:363.6pt;width:64.8pt;height:20.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" o:allowincell="f" fillcolor="black [3213]" strokecolor="black [3213]" strokeweight="1.5pt">
                    <v:textbox inset="14.4pt,,14.4pt">
                      <w:txbxContent>
                        <w:p w14:paraId="2092822F" w14:textId="57A9676A" w:rsidR="007777E3" w:rsidRDefault="007777E3">
                          <w:pPr>
                            <w:pStyle w:val="Sansinterligne"/>
                            <w:jc w:val="right"/>
                            <w:rPr>
                              <w:color w:val="FFFFFF" w:themeColor="background1"/>
                              <w:sz w:val="72"/>
                              <w:szCs w:val="72"/>
                            </w:rPr>
                          </w:pPr>
                        </w:p>
                      </w:txbxContent>
                    </v:textbox>
                    <w10:wrap anchorx="page" anchory="page"/>
                  </v:rect>
                </w:pict>
              </mc:Fallback>
            </mc:AlternateContent>
          </w:r>
          <w:r w:rsidRPr="00466551">
            <w:rPr>
              <w:rFonts w:asciiTheme="minorHAnsi" w:hAnsiTheme="minorHAnsi" w:cstheme="minorHAnsi"/>
            </w:rPr>
            <w:br w:type="page"/>
          </w:r>
        </w:p>
      </w:sdtContent>
    </w:sdt>
    <w:p w14:paraId="04D7D3CF" w14:textId="4FD194AB" w:rsidR="371D51ED" w:rsidRPr="00466551" w:rsidRDefault="371D51ED" w:rsidP="00466551">
      <w:pPr>
        <w:jc w:val="both"/>
        <w:rPr>
          <w:rFonts w:asciiTheme="minorHAnsi" w:hAnsiTheme="minorHAnsi" w:cstheme="minorHAnsi"/>
        </w:rPr>
      </w:pPr>
    </w:p>
    <w:sdt>
      <w:sdtPr>
        <w:rPr>
          <w:rFonts w:asciiTheme="minorHAnsi" w:eastAsiaTheme="minorEastAsia" w:hAnsiTheme="minorHAnsi" w:cstheme="minorBidi"/>
          <w:color w:val="auto"/>
          <w:kern w:val="2"/>
          <w:sz w:val="24"/>
          <w:szCs w:val="24"/>
          <w:u w:val="none"/>
          <w:lang w:eastAsia="en-US"/>
        </w:rPr>
        <w:id w:val="1902240346"/>
        <w:docPartObj>
          <w:docPartGallery w:val="Table of Contents"/>
          <w:docPartUnique/>
        </w:docPartObj>
      </w:sdtPr>
      <w:sdtEndPr>
        <w:rPr>
          <w:b/>
        </w:rPr>
      </w:sdtEndPr>
      <w:sdtContent>
        <w:p w14:paraId="71353DD2" w14:textId="77777777" w:rsidR="007A6702" w:rsidRPr="00466551" w:rsidRDefault="007A6702" w:rsidP="00466551">
          <w:pPr>
            <w:pStyle w:val="En-ttedetabledesmatires"/>
            <w:numPr>
              <w:ilvl w:val="0"/>
              <w:numId w:val="0"/>
            </w:numPr>
            <w:jc w:val="both"/>
            <w:rPr>
              <w:rFonts w:asciiTheme="minorHAnsi" w:hAnsiTheme="minorHAnsi" w:cstheme="minorHAnsi"/>
            </w:rPr>
          </w:pPr>
          <w:r w:rsidRPr="00466551">
            <w:rPr>
              <w:rFonts w:asciiTheme="minorHAnsi" w:hAnsiTheme="minorHAnsi" w:cstheme="minorHAnsi"/>
            </w:rPr>
            <w:t>Table des matières</w:t>
          </w:r>
        </w:p>
        <w:p w14:paraId="72004C12" w14:textId="77777777" w:rsidR="007A6702" w:rsidRPr="00466551" w:rsidRDefault="007A6702" w:rsidP="00466551">
          <w:pPr>
            <w:pStyle w:val="TM1"/>
            <w:jc w:val="both"/>
            <w:rPr>
              <w:rFonts w:asciiTheme="minorHAnsi" w:eastAsiaTheme="minorEastAsia" w:hAnsiTheme="minorHAnsi" w:cstheme="minorHAnsi"/>
              <w:szCs w:val="24"/>
            </w:rPr>
          </w:pPr>
        </w:p>
        <w:p w14:paraId="0D7D771D" w14:textId="16110F84" w:rsidR="006A1C05" w:rsidRDefault="002476D0">
          <w:pPr>
            <w:pStyle w:val="TM1"/>
            <w:rPr>
              <w:rFonts w:asciiTheme="minorHAnsi" w:eastAsiaTheme="minorEastAsia" w:hAnsiTheme="minorHAnsi"/>
              <w:noProof/>
              <w:szCs w:val="24"/>
              <w:lang w:eastAsia="fr-FR"/>
            </w:rPr>
          </w:pPr>
          <w:r w:rsidRPr="00466551">
            <w:rPr>
              <w:rFonts w:asciiTheme="minorHAnsi" w:hAnsiTheme="minorHAnsi" w:cstheme="minorHAnsi"/>
            </w:rPr>
            <w:fldChar w:fldCharType="begin"/>
          </w:r>
          <w:r w:rsidRPr="00466551">
            <w:rPr>
              <w:rFonts w:asciiTheme="minorHAnsi" w:hAnsiTheme="minorHAnsi" w:cstheme="minorHAnsi"/>
            </w:rPr>
            <w:instrText xml:space="preserve"> TOC \o "1-3" \h \z \u </w:instrText>
          </w:r>
          <w:r w:rsidRPr="00466551">
            <w:rPr>
              <w:rFonts w:asciiTheme="minorHAnsi" w:hAnsiTheme="minorHAnsi" w:cstheme="minorHAnsi"/>
            </w:rPr>
            <w:fldChar w:fldCharType="separate"/>
          </w:r>
          <w:hyperlink w:anchor="_Toc187402357" w:history="1">
            <w:r w:rsidR="006A1C05" w:rsidRPr="00C5544E">
              <w:rPr>
                <w:rStyle w:val="Lienhypertexte"/>
                <w:rFonts w:cstheme="minorHAnsi"/>
                <w:noProof/>
              </w:rPr>
              <w:t>A.</w:t>
            </w:r>
            <w:r w:rsidR="006A1C05">
              <w:rPr>
                <w:rFonts w:asciiTheme="minorHAnsi" w:eastAsiaTheme="minorEastAsia" w:hAnsiTheme="minorHAnsi"/>
                <w:noProof/>
                <w:szCs w:val="24"/>
                <w:lang w:eastAsia="fr-FR"/>
              </w:rPr>
              <w:tab/>
            </w:r>
            <w:r w:rsidR="006A1C05" w:rsidRPr="00C5544E">
              <w:rPr>
                <w:rStyle w:val="Lienhypertexte"/>
                <w:rFonts w:cstheme="minorHAnsi"/>
                <w:noProof/>
              </w:rPr>
              <w:t>Introduction</w:t>
            </w:r>
            <w:r w:rsidR="006A1C05">
              <w:rPr>
                <w:noProof/>
                <w:webHidden/>
              </w:rPr>
              <w:tab/>
            </w:r>
            <w:r w:rsidR="006A1C05">
              <w:rPr>
                <w:noProof/>
                <w:webHidden/>
              </w:rPr>
              <w:fldChar w:fldCharType="begin"/>
            </w:r>
            <w:r w:rsidR="006A1C05">
              <w:rPr>
                <w:noProof/>
                <w:webHidden/>
              </w:rPr>
              <w:instrText xml:space="preserve"> PAGEREF _Toc187402357 \h </w:instrText>
            </w:r>
            <w:r w:rsidR="006A1C05">
              <w:rPr>
                <w:noProof/>
                <w:webHidden/>
              </w:rPr>
            </w:r>
            <w:r w:rsidR="006A1C05">
              <w:rPr>
                <w:noProof/>
                <w:webHidden/>
              </w:rPr>
              <w:fldChar w:fldCharType="separate"/>
            </w:r>
            <w:r w:rsidR="00897FEA">
              <w:rPr>
                <w:noProof/>
                <w:webHidden/>
              </w:rPr>
              <w:t>2</w:t>
            </w:r>
            <w:r w:rsidR="006A1C05">
              <w:rPr>
                <w:noProof/>
                <w:webHidden/>
              </w:rPr>
              <w:fldChar w:fldCharType="end"/>
            </w:r>
          </w:hyperlink>
        </w:p>
        <w:p w14:paraId="214F3C4C" w14:textId="08B6EC38" w:rsidR="006A1C05" w:rsidRDefault="006A1C05">
          <w:pPr>
            <w:pStyle w:val="TM1"/>
            <w:rPr>
              <w:rFonts w:asciiTheme="minorHAnsi" w:eastAsiaTheme="minorEastAsia" w:hAnsiTheme="minorHAnsi"/>
              <w:noProof/>
              <w:szCs w:val="24"/>
              <w:lang w:eastAsia="fr-FR"/>
            </w:rPr>
          </w:pPr>
          <w:hyperlink w:anchor="_Toc187402358" w:history="1">
            <w:r w:rsidRPr="00C5544E">
              <w:rPr>
                <w:rStyle w:val="Lienhypertexte"/>
                <w:rFonts w:cstheme="minorHAnsi"/>
                <w:noProof/>
              </w:rPr>
              <w:t>B.</w:t>
            </w:r>
            <w:r>
              <w:rPr>
                <w:rFonts w:asciiTheme="minorHAnsi" w:eastAsiaTheme="minorEastAsia" w:hAnsiTheme="minorHAnsi"/>
                <w:noProof/>
                <w:szCs w:val="24"/>
                <w:lang w:eastAsia="fr-FR"/>
              </w:rPr>
              <w:tab/>
            </w:r>
            <w:r w:rsidRPr="00C5544E">
              <w:rPr>
                <w:rStyle w:val="Lienhypertexte"/>
                <w:rFonts w:cstheme="minorHAnsi"/>
                <w:noProof/>
              </w:rPr>
              <w:t>Adressage privé de l'ensemble des entreprises</w:t>
            </w:r>
            <w:r>
              <w:rPr>
                <w:noProof/>
                <w:webHidden/>
              </w:rPr>
              <w:tab/>
            </w:r>
            <w:r>
              <w:rPr>
                <w:noProof/>
                <w:webHidden/>
              </w:rPr>
              <w:fldChar w:fldCharType="begin"/>
            </w:r>
            <w:r>
              <w:rPr>
                <w:noProof/>
                <w:webHidden/>
              </w:rPr>
              <w:instrText xml:space="preserve"> PAGEREF _Toc187402358 \h </w:instrText>
            </w:r>
            <w:r>
              <w:rPr>
                <w:noProof/>
                <w:webHidden/>
              </w:rPr>
            </w:r>
            <w:r>
              <w:rPr>
                <w:noProof/>
                <w:webHidden/>
              </w:rPr>
              <w:fldChar w:fldCharType="separate"/>
            </w:r>
            <w:r w:rsidR="00897FEA">
              <w:rPr>
                <w:noProof/>
                <w:webHidden/>
              </w:rPr>
              <w:t>3</w:t>
            </w:r>
            <w:r>
              <w:rPr>
                <w:noProof/>
                <w:webHidden/>
              </w:rPr>
              <w:fldChar w:fldCharType="end"/>
            </w:r>
          </w:hyperlink>
        </w:p>
        <w:p w14:paraId="77C90241" w14:textId="0D82154A"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59" w:history="1">
            <w:r w:rsidRPr="00C5544E">
              <w:rPr>
                <w:rStyle w:val="Lienhypertexte"/>
                <w:rFonts w:cstheme="minorHAnsi"/>
                <w:noProof/>
              </w:rPr>
              <w:t>1.</w:t>
            </w:r>
            <w:r>
              <w:rPr>
                <w:rFonts w:asciiTheme="minorHAnsi" w:eastAsiaTheme="minorEastAsia" w:hAnsiTheme="minorHAnsi"/>
                <w:noProof/>
                <w:szCs w:val="24"/>
                <w:lang w:eastAsia="fr-FR"/>
              </w:rPr>
              <w:tab/>
            </w:r>
            <w:r w:rsidRPr="00C5544E">
              <w:rPr>
                <w:rStyle w:val="Lienhypertexte"/>
                <w:rFonts w:cstheme="minorHAnsi"/>
                <w:noProof/>
              </w:rPr>
              <w:t>ESN eXia</w:t>
            </w:r>
            <w:r>
              <w:rPr>
                <w:noProof/>
                <w:webHidden/>
              </w:rPr>
              <w:tab/>
            </w:r>
            <w:r>
              <w:rPr>
                <w:noProof/>
                <w:webHidden/>
              </w:rPr>
              <w:fldChar w:fldCharType="begin"/>
            </w:r>
            <w:r>
              <w:rPr>
                <w:noProof/>
                <w:webHidden/>
              </w:rPr>
              <w:instrText xml:space="preserve"> PAGEREF _Toc187402359 \h </w:instrText>
            </w:r>
            <w:r>
              <w:rPr>
                <w:noProof/>
                <w:webHidden/>
              </w:rPr>
            </w:r>
            <w:r>
              <w:rPr>
                <w:noProof/>
                <w:webHidden/>
              </w:rPr>
              <w:fldChar w:fldCharType="separate"/>
            </w:r>
            <w:r w:rsidR="00897FEA">
              <w:rPr>
                <w:noProof/>
                <w:webHidden/>
              </w:rPr>
              <w:t>3</w:t>
            </w:r>
            <w:r>
              <w:rPr>
                <w:noProof/>
                <w:webHidden/>
              </w:rPr>
              <w:fldChar w:fldCharType="end"/>
            </w:r>
          </w:hyperlink>
        </w:p>
        <w:p w14:paraId="75685EDD" w14:textId="4A5E7A18"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60" w:history="1">
            <w:r w:rsidRPr="00C5544E">
              <w:rPr>
                <w:rStyle w:val="Lienhypertexte"/>
                <w:rFonts w:cstheme="minorHAnsi"/>
                <w:noProof/>
              </w:rPr>
              <w:t>2.</w:t>
            </w:r>
            <w:r>
              <w:rPr>
                <w:rFonts w:asciiTheme="minorHAnsi" w:eastAsiaTheme="minorEastAsia" w:hAnsiTheme="minorHAnsi"/>
                <w:noProof/>
                <w:szCs w:val="24"/>
                <w:lang w:eastAsia="fr-FR"/>
              </w:rPr>
              <w:tab/>
            </w:r>
            <w:r w:rsidRPr="00C5544E">
              <w:rPr>
                <w:rStyle w:val="Lienhypertexte"/>
                <w:rFonts w:cstheme="minorHAnsi"/>
                <w:noProof/>
              </w:rPr>
              <w:t>Bibliothèque</w:t>
            </w:r>
            <w:r>
              <w:rPr>
                <w:noProof/>
                <w:webHidden/>
              </w:rPr>
              <w:tab/>
            </w:r>
            <w:r>
              <w:rPr>
                <w:noProof/>
                <w:webHidden/>
              </w:rPr>
              <w:fldChar w:fldCharType="begin"/>
            </w:r>
            <w:r>
              <w:rPr>
                <w:noProof/>
                <w:webHidden/>
              </w:rPr>
              <w:instrText xml:space="preserve"> PAGEREF _Toc187402360 \h </w:instrText>
            </w:r>
            <w:r>
              <w:rPr>
                <w:noProof/>
                <w:webHidden/>
              </w:rPr>
            </w:r>
            <w:r>
              <w:rPr>
                <w:noProof/>
                <w:webHidden/>
              </w:rPr>
              <w:fldChar w:fldCharType="separate"/>
            </w:r>
            <w:r w:rsidR="00897FEA">
              <w:rPr>
                <w:noProof/>
                <w:webHidden/>
              </w:rPr>
              <w:t>4</w:t>
            </w:r>
            <w:r>
              <w:rPr>
                <w:noProof/>
                <w:webHidden/>
              </w:rPr>
              <w:fldChar w:fldCharType="end"/>
            </w:r>
          </w:hyperlink>
        </w:p>
        <w:p w14:paraId="400C29D0" w14:textId="0B363467"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61" w:history="1">
            <w:r w:rsidRPr="00C5544E">
              <w:rPr>
                <w:rStyle w:val="Lienhypertexte"/>
                <w:rFonts w:cstheme="minorHAnsi"/>
                <w:noProof/>
              </w:rPr>
              <w:t>3.</w:t>
            </w:r>
            <w:r>
              <w:rPr>
                <w:rFonts w:asciiTheme="minorHAnsi" w:eastAsiaTheme="minorEastAsia" w:hAnsiTheme="minorHAnsi"/>
                <w:noProof/>
                <w:szCs w:val="24"/>
                <w:lang w:eastAsia="fr-FR"/>
              </w:rPr>
              <w:tab/>
            </w:r>
            <w:r w:rsidRPr="00C5544E">
              <w:rPr>
                <w:rStyle w:val="Lienhypertexte"/>
                <w:rFonts w:cstheme="minorHAnsi"/>
                <w:noProof/>
              </w:rPr>
              <w:t>Engie</w:t>
            </w:r>
            <w:r>
              <w:rPr>
                <w:noProof/>
                <w:webHidden/>
              </w:rPr>
              <w:tab/>
            </w:r>
            <w:r>
              <w:rPr>
                <w:noProof/>
                <w:webHidden/>
              </w:rPr>
              <w:fldChar w:fldCharType="begin"/>
            </w:r>
            <w:r>
              <w:rPr>
                <w:noProof/>
                <w:webHidden/>
              </w:rPr>
              <w:instrText xml:space="preserve"> PAGEREF _Toc187402361 \h </w:instrText>
            </w:r>
            <w:r>
              <w:rPr>
                <w:noProof/>
                <w:webHidden/>
              </w:rPr>
            </w:r>
            <w:r>
              <w:rPr>
                <w:noProof/>
                <w:webHidden/>
              </w:rPr>
              <w:fldChar w:fldCharType="separate"/>
            </w:r>
            <w:r w:rsidR="00897FEA">
              <w:rPr>
                <w:noProof/>
                <w:webHidden/>
              </w:rPr>
              <w:t>5</w:t>
            </w:r>
            <w:r>
              <w:rPr>
                <w:noProof/>
                <w:webHidden/>
              </w:rPr>
              <w:fldChar w:fldCharType="end"/>
            </w:r>
          </w:hyperlink>
        </w:p>
        <w:p w14:paraId="2DACEF33" w14:textId="3D49E92D"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62" w:history="1">
            <w:r w:rsidRPr="00C5544E">
              <w:rPr>
                <w:rStyle w:val="Lienhypertexte"/>
                <w:rFonts w:cstheme="minorHAnsi"/>
                <w:noProof/>
              </w:rPr>
              <w:t>4.</w:t>
            </w:r>
            <w:r>
              <w:rPr>
                <w:rFonts w:asciiTheme="minorHAnsi" w:eastAsiaTheme="minorEastAsia" w:hAnsiTheme="minorHAnsi"/>
                <w:noProof/>
                <w:szCs w:val="24"/>
                <w:lang w:eastAsia="fr-FR"/>
              </w:rPr>
              <w:tab/>
            </w:r>
            <w:r w:rsidRPr="00C5544E">
              <w:rPr>
                <w:rStyle w:val="Lienhypertexte"/>
                <w:rFonts w:cstheme="minorHAnsi"/>
                <w:noProof/>
              </w:rPr>
              <w:t>DIGIPLEX</w:t>
            </w:r>
            <w:r>
              <w:rPr>
                <w:noProof/>
                <w:webHidden/>
              </w:rPr>
              <w:tab/>
            </w:r>
            <w:r>
              <w:rPr>
                <w:noProof/>
                <w:webHidden/>
              </w:rPr>
              <w:fldChar w:fldCharType="begin"/>
            </w:r>
            <w:r>
              <w:rPr>
                <w:noProof/>
                <w:webHidden/>
              </w:rPr>
              <w:instrText xml:space="preserve"> PAGEREF _Toc187402362 \h </w:instrText>
            </w:r>
            <w:r>
              <w:rPr>
                <w:noProof/>
                <w:webHidden/>
              </w:rPr>
            </w:r>
            <w:r>
              <w:rPr>
                <w:noProof/>
                <w:webHidden/>
              </w:rPr>
              <w:fldChar w:fldCharType="separate"/>
            </w:r>
            <w:r w:rsidR="00897FEA">
              <w:rPr>
                <w:noProof/>
                <w:webHidden/>
              </w:rPr>
              <w:t>6</w:t>
            </w:r>
            <w:r>
              <w:rPr>
                <w:noProof/>
                <w:webHidden/>
              </w:rPr>
              <w:fldChar w:fldCharType="end"/>
            </w:r>
          </w:hyperlink>
        </w:p>
        <w:p w14:paraId="5E613AD0" w14:textId="61DD5FF3"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63" w:history="1">
            <w:r w:rsidRPr="00C5544E">
              <w:rPr>
                <w:rStyle w:val="Lienhypertexte"/>
                <w:rFonts w:cstheme="minorHAnsi"/>
                <w:noProof/>
              </w:rPr>
              <w:t>5.</w:t>
            </w:r>
            <w:r>
              <w:rPr>
                <w:rFonts w:asciiTheme="minorHAnsi" w:eastAsiaTheme="minorEastAsia" w:hAnsiTheme="minorHAnsi"/>
                <w:noProof/>
                <w:szCs w:val="24"/>
                <w:lang w:eastAsia="fr-FR"/>
              </w:rPr>
              <w:tab/>
            </w:r>
            <w:r w:rsidRPr="00C5544E">
              <w:rPr>
                <w:rStyle w:val="Lienhypertexte"/>
                <w:rFonts w:cstheme="minorHAnsi"/>
                <w:noProof/>
              </w:rPr>
              <w:t>Datacenter</w:t>
            </w:r>
            <w:r>
              <w:rPr>
                <w:noProof/>
                <w:webHidden/>
              </w:rPr>
              <w:tab/>
            </w:r>
            <w:r>
              <w:rPr>
                <w:noProof/>
                <w:webHidden/>
              </w:rPr>
              <w:fldChar w:fldCharType="begin"/>
            </w:r>
            <w:r>
              <w:rPr>
                <w:noProof/>
                <w:webHidden/>
              </w:rPr>
              <w:instrText xml:space="preserve"> PAGEREF _Toc187402363 \h </w:instrText>
            </w:r>
            <w:r>
              <w:rPr>
                <w:noProof/>
                <w:webHidden/>
              </w:rPr>
            </w:r>
            <w:r>
              <w:rPr>
                <w:noProof/>
                <w:webHidden/>
              </w:rPr>
              <w:fldChar w:fldCharType="separate"/>
            </w:r>
            <w:r w:rsidR="00897FEA">
              <w:rPr>
                <w:noProof/>
                <w:webHidden/>
              </w:rPr>
              <w:t>7</w:t>
            </w:r>
            <w:r>
              <w:rPr>
                <w:noProof/>
                <w:webHidden/>
              </w:rPr>
              <w:fldChar w:fldCharType="end"/>
            </w:r>
          </w:hyperlink>
        </w:p>
        <w:p w14:paraId="531A1BBF" w14:textId="78206098" w:rsidR="006A1C05" w:rsidRDefault="006A1C05">
          <w:pPr>
            <w:pStyle w:val="TM1"/>
            <w:rPr>
              <w:rFonts w:asciiTheme="minorHAnsi" w:eastAsiaTheme="minorEastAsia" w:hAnsiTheme="minorHAnsi"/>
              <w:noProof/>
              <w:szCs w:val="24"/>
              <w:lang w:eastAsia="fr-FR"/>
            </w:rPr>
          </w:pPr>
          <w:hyperlink w:anchor="_Toc187402364" w:history="1">
            <w:r w:rsidRPr="00C5544E">
              <w:rPr>
                <w:rStyle w:val="Lienhypertexte"/>
                <w:rFonts w:cstheme="minorHAnsi"/>
                <w:noProof/>
              </w:rPr>
              <w:t>C.</w:t>
            </w:r>
            <w:r>
              <w:rPr>
                <w:rFonts w:asciiTheme="minorHAnsi" w:eastAsiaTheme="minorEastAsia" w:hAnsiTheme="minorHAnsi"/>
                <w:noProof/>
                <w:szCs w:val="24"/>
                <w:lang w:eastAsia="fr-FR"/>
              </w:rPr>
              <w:tab/>
            </w:r>
            <w:r w:rsidRPr="00C5544E">
              <w:rPr>
                <w:rStyle w:val="Lienhypertexte"/>
                <w:rFonts w:cstheme="minorHAnsi"/>
                <w:noProof/>
              </w:rPr>
              <w:t>Adressage des interconnexions des différents sites vers le DSLAM FAI</w:t>
            </w:r>
            <w:r>
              <w:rPr>
                <w:noProof/>
                <w:webHidden/>
              </w:rPr>
              <w:tab/>
            </w:r>
            <w:r>
              <w:rPr>
                <w:noProof/>
                <w:webHidden/>
              </w:rPr>
              <w:fldChar w:fldCharType="begin"/>
            </w:r>
            <w:r>
              <w:rPr>
                <w:noProof/>
                <w:webHidden/>
              </w:rPr>
              <w:instrText xml:space="preserve"> PAGEREF _Toc187402364 \h </w:instrText>
            </w:r>
            <w:r>
              <w:rPr>
                <w:noProof/>
                <w:webHidden/>
              </w:rPr>
            </w:r>
            <w:r>
              <w:rPr>
                <w:noProof/>
                <w:webHidden/>
              </w:rPr>
              <w:fldChar w:fldCharType="separate"/>
            </w:r>
            <w:r w:rsidR="00897FEA">
              <w:rPr>
                <w:noProof/>
                <w:webHidden/>
              </w:rPr>
              <w:t>8</w:t>
            </w:r>
            <w:r>
              <w:rPr>
                <w:noProof/>
                <w:webHidden/>
              </w:rPr>
              <w:fldChar w:fldCharType="end"/>
            </w:r>
          </w:hyperlink>
        </w:p>
        <w:p w14:paraId="2BA75497" w14:textId="1EF76BBA"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65" w:history="1">
            <w:r w:rsidRPr="00C5544E">
              <w:rPr>
                <w:rStyle w:val="Lienhypertexte"/>
                <w:rFonts w:cstheme="minorHAnsi"/>
                <w:noProof/>
              </w:rPr>
              <w:t>1.</w:t>
            </w:r>
            <w:r>
              <w:rPr>
                <w:rFonts w:asciiTheme="minorHAnsi" w:eastAsiaTheme="minorEastAsia" w:hAnsiTheme="minorHAnsi"/>
                <w:noProof/>
                <w:szCs w:val="24"/>
                <w:lang w:eastAsia="fr-FR"/>
              </w:rPr>
              <w:tab/>
            </w:r>
            <w:r w:rsidRPr="00C5544E">
              <w:rPr>
                <w:rStyle w:val="Lienhypertexte"/>
                <w:rFonts w:cstheme="minorHAnsi"/>
                <w:noProof/>
              </w:rPr>
              <w:t>ESN eXia</w:t>
            </w:r>
            <w:r>
              <w:rPr>
                <w:noProof/>
                <w:webHidden/>
              </w:rPr>
              <w:tab/>
            </w:r>
            <w:r>
              <w:rPr>
                <w:noProof/>
                <w:webHidden/>
              </w:rPr>
              <w:fldChar w:fldCharType="begin"/>
            </w:r>
            <w:r>
              <w:rPr>
                <w:noProof/>
                <w:webHidden/>
              </w:rPr>
              <w:instrText xml:space="preserve"> PAGEREF _Toc187402365 \h </w:instrText>
            </w:r>
            <w:r>
              <w:rPr>
                <w:noProof/>
                <w:webHidden/>
              </w:rPr>
            </w:r>
            <w:r>
              <w:rPr>
                <w:noProof/>
                <w:webHidden/>
              </w:rPr>
              <w:fldChar w:fldCharType="separate"/>
            </w:r>
            <w:r w:rsidR="00897FEA">
              <w:rPr>
                <w:noProof/>
                <w:webHidden/>
              </w:rPr>
              <w:t>8</w:t>
            </w:r>
            <w:r>
              <w:rPr>
                <w:noProof/>
                <w:webHidden/>
              </w:rPr>
              <w:fldChar w:fldCharType="end"/>
            </w:r>
          </w:hyperlink>
        </w:p>
        <w:p w14:paraId="4D64F567" w14:textId="4D9DEB01"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66" w:history="1">
            <w:r w:rsidRPr="00C5544E">
              <w:rPr>
                <w:rStyle w:val="Lienhypertexte"/>
                <w:rFonts w:cstheme="minorHAnsi"/>
                <w:noProof/>
              </w:rPr>
              <w:t>2.</w:t>
            </w:r>
            <w:r>
              <w:rPr>
                <w:rFonts w:asciiTheme="minorHAnsi" w:eastAsiaTheme="minorEastAsia" w:hAnsiTheme="minorHAnsi"/>
                <w:noProof/>
                <w:szCs w:val="24"/>
                <w:lang w:eastAsia="fr-FR"/>
              </w:rPr>
              <w:tab/>
            </w:r>
            <w:r w:rsidRPr="00C5544E">
              <w:rPr>
                <w:rStyle w:val="Lienhypertexte"/>
                <w:rFonts w:cstheme="minorHAnsi"/>
                <w:noProof/>
              </w:rPr>
              <w:t>Bibliothèque</w:t>
            </w:r>
            <w:r>
              <w:rPr>
                <w:noProof/>
                <w:webHidden/>
              </w:rPr>
              <w:tab/>
            </w:r>
            <w:r>
              <w:rPr>
                <w:noProof/>
                <w:webHidden/>
              </w:rPr>
              <w:fldChar w:fldCharType="begin"/>
            </w:r>
            <w:r>
              <w:rPr>
                <w:noProof/>
                <w:webHidden/>
              </w:rPr>
              <w:instrText xml:space="preserve"> PAGEREF _Toc187402366 \h </w:instrText>
            </w:r>
            <w:r>
              <w:rPr>
                <w:noProof/>
                <w:webHidden/>
              </w:rPr>
            </w:r>
            <w:r>
              <w:rPr>
                <w:noProof/>
                <w:webHidden/>
              </w:rPr>
              <w:fldChar w:fldCharType="separate"/>
            </w:r>
            <w:r w:rsidR="00897FEA">
              <w:rPr>
                <w:noProof/>
                <w:webHidden/>
              </w:rPr>
              <w:t>8</w:t>
            </w:r>
            <w:r>
              <w:rPr>
                <w:noProof/>
                <w:webHidden/>
              </w:rPr>
              <w:fldChar w:fldCharType="end"/>
            </w:r>
          </w:hyperlink>
        </w:p>
        <w:p w14:paraId="35275460" w14:textId="3BEDA12C"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67" w:history="1">
            <w:r w:rsidRPr="00C5544E">
              <w:rPr>
                <w:rStyle w:val="Lienhypertexte"/>
                <w:rFonts w:cstheme="minorHAnsi"/>
                <w:noProof/>
              </w:rPr>
              <w:t>3.</w:t>
            </w:r>
            <w:r>
              <w:rPr>
                <w:rFonts w:asciiTheme="minorHAnsi" w:eastAsiaTheme="minorEastAsia" w:hAnsiTheme="minorHAnsi"/>
                <w:noProof/>
                <w:szCs w:val="24"/>
                <w:lang w:eastAsia="fr-FR"/>
              </w:rPr>
              <w:tab/>
            </w:r>
            <w:r w:rsidRPr="00C5544E">
              <w:rPr>
                <w:rStyle w:val="Lienhypertexte"/>
                <w:rFonts w:cstheme="minorHAnsi"/>
                <w:noProof/>
              </w:rPr>
              <w:t>Engie</w:t>
            </w:r>
            <w:r>
              <w:rPr>
                <w:noProof/>
                <w:webHidden/>
              </w:rPr>
              <w:tab/>
            </w:r>
            <w:r>
              <w:rPr>
                <w:noProof/>
                <w:webHidden/>
              </w:rPr>
              <w:fldChar w:fldCharType="begin"/>
            </w:r>
            <w:r>
              <w:rPr>
                <w:noProof/>
                <w:webHidden/>
              </w:rPr>
              <w:instrText xml:space="preserve"> PAGEREF _Toc187402367 \h </w:instrText>
            </w:r>
            <w:r>
              <w:rPr>
                <w:noProof/>
                <w:webHidden/>
              </w:rPr>
            </w:r>
            <w:r>
              <w:rPr>
                <w:noProof/>
                <w:webHidden/>
              </w:rPr>
              <w:fldChar w:fldCharType="separate"/>
            </w:r>
            <w:r w:rsidR="00897FEA">
              <w:rPr>
                <w:noProof/>
                <w:webHidden/>
              </w:rPr>
              <w:t>8</w:t>
            </w:r>
            <w:r>
              <w:rPr>
                <w:noProof/>
                <w:webHidden/>
              </w:rPr>
              <w:fldChar w:fldCharType="end"/>
            </w:r>
          </w:hyperlink>
        </w:p>
        <w:p w14:paraId="40DCA631" w14:textId="6EFA5743" w:rsidR="006A1C05" w:rsidRDefault="006A1C05">
          <w:pPr>
            <w:pStyle w:val="TM2"/>
            <w:tabs>
              <w:tab w:val="left" w:pos="720"/>
              <w:tab w:val="right" w:leader="dot" w:pos="9062"/>
            </w:tabs>
            <w:rPr>
              <w:rFonts w:asciiTheme="minorHAnsi" w:eastAsiaTheme="minorEastAsia" w:hAnsiTheme="minorHAnsi"/>
              <w:noProof/>
              <w:szCs w:val="24"/>
              <w:lang w:eastAsia="fr-FR"/>
            </w:rPr>
          </w:pPr>
          <w:hyperlink w:anchor="_Toc187402368" w:history="1">
            <w:r w:rsidRPr="00C5544E">
              <w:rPr>
                <w:rStyle w:val="Lienhypertexte"/>
                <w:rFonts w:cstheme="minorHAnsi"/>
                <w:noProof/>
              </w:rPr>
              <w:t>4.</w:t>
            </w:r>
            <w:r>
              <w:rPr>
                <w:rFonts w:asciiTheme="minorHAnsi" w:eastAsiaTheme="minorEastAsia" w:hAnsiTheme="minorHAnsi"/>
                <w:noProof/>
                <w:szCs w:val="24"/>
                <w:lang w:eastAsia="fr-FR"/>
              </w:rPr>
              <w:tab/>
            </w:r>
            <w:r w:rsidRPr="00C5544E">
              <w:rPr>
                <w:rStyle w:val="Lienhypertexte"/>
                <w:rFonts w:cstheme="minorHAnsi"/>
                <w:noProof/>
              </w:rPr>
              <w:t>DIGIPLEX</w:t>
            </w:r>
            <w:r>
              <w:rPr>
                <w:noProof/>
                <w:webHidden/>
              </w:rPr>
              <w:tab/>
            </w:r>
            <w:r>
              <w:rPr>
                <w:noProof/>
                <w:webHidden/>
              </w:rPr>
              <w:fldChar w:fldCharType="begin"/>
            </w:r>
            <w:r>
              <w:rPr>
                <w:noProof/>
                <w:webHidden/>
              </w:rPr>
              <w:instrText xml:space="preserve"> PAGEREF _Toc187402368 \h </w:instrText>
            </w:r>
            <w:r>
              <w:rPr>
                <w:noProof/>
                <w:webHidden/>
              </w:rPr>
            </w:r>
            <w:r>
              <w:rPr>
                <w:noProof/>
                <w:webHidden/>
              </w:rPr>
              <w:fldChar w:fldCharType="separate"/>
            </w:r>
            <w:r w:rsidR="00897FEA">
              <w:rPr>
                <w:noProof/>
                <w:webHidden/>
              </w:rPr>
              <w:t>9</w:t>
            </w:r>
            <w:r>
              <w:rPr>
                <w:noProof/>
                <w:webHidden/>
              </w:rPr>
              <w:fldChar w:fldCharType="end"/>
            </w:r>
          </w:hyperlink>
        </w:p>
        <w:p w14:paraId="6BE06BEE" w14:textId="3C1EB34F" w:rsidR="006A1C05" w:rsidRDefault="006A1C05">
          <w:pPr>
            <w:pStyle w:val="TM1"/>
            <w:rPr>
              <w:rFonts w:asciiTheme="minorHAnsi" w:eastAsiaTheme="minorEastAsia" w:hAnsiTheme="minorHAnsi"/>
              <w:noProof/>
              <w:szCs w:val="24"/>
              <w:lang w:eastAsia="fr-FR"/>
            </w:rPr>
          </w:pPr>
          <w:hyperlink w:anchor="_Toc187402369" w:history="1">
            <w:r w:rsidRPr="00C5544E">
              <w:rPr>
                <w:rStyle w:val="Lienhypertexte"/>
                <w:rFonts w:cstheme="minorHAnsi"/>
                <w:noProof/>
              </w:rPr>
              <w:t>D.</w:t>
            </w:r>
            <w:r>
              <w:rPr>
                <w:rFonts w:asciiTheme="minorHAnsi" w:eastAsiaTheme="minorEastAsia" w:hAnsiTheme="minorHAnsi"/>
                <w:noProof/>
                <w:szCs w:val="24"/>
                <w:lang w:eastAsia="fr-FR"/>
              </w:rPr>
              <w:tab/>
            </w:r>
            <w:r w:rsidRPr="00C5544E">
              <w:rPr>
                <w:rStyle w:val="Lienhypertexte"/>
                <w:rFonts w:cstheme="minorHAnsi"/>
                <w:noProof/>
              </w:rPr>
              <w:t>Adressage du réseau maillé FAI + serveur google</w:t>
            </w:r>
            <w:r>
              <w:rPr>
                <w:noProof/>
                <w:webHidden/>
              </w:rPr>
              <w:tab/>
            </w:r>
            <w:r>
              <w:rPr>
                <w:noProof/>
                <w:webHidden/>
              </w:rPr>
              <w:fldChar w:fldCharType="begin"/>
            </w:r>
            <w:r>
              <w:rPr>
                <w:noProof/>
                <w:webHidden/>
              </w:rPr>
              <w:instrText xml:space="preserve"> PAGEREF _Toc187402369 \h </w:instrText>
            </w:r>
            <w:r>
              <w:rPr>
                <w:noProof/>
                <w:webHidden/>
              </w:rPr>
            </w:r>
            <w:r>
              <w:rPr>
                <w:noProof/>
                <w:webHidden/>
              </w:rPr>
              <w:fldChar w:fldCharType="separate"/>
            </w:r>
            <w:r w:rsidR="00897FEA">
              <w:rPr>
                <w:noProof/>
                <w:webHidden/>
              </w:rPr>
              <w:t>10</w:t>
            </w:r>
            <w:r>
              <w:rPr>
                <w:noProof/>
                <w:webHidden/>
              </w:rPr>
              <w:fldChar w:fldCharType="end"/>
            </w:r>
          </w:hyperlink>
        </w:p>
        <w:p w14:paraId="1B998A44" w14:textId="089A9963" w:rsidR="006A1C05" w:rsidRDefault="006A1C05">
          <w:pPr>
            <w:pStyle w:val="TM1"/>
            <w:rPr>
              <w:rFonts w:asciiTheme="minorHAnsi" w:eastAsiaTheme="minorEastAsia" w:hAnsiTheme="minorHAnsi"/>
              <w:noProof/>
              <w:szCs w:val="24"/>
              <w:lang w:eastAsia="fr-FR"/>
            </w:rPr>
          </w:pPr>
          <w:hyperlink w:anchor="_Toc187402370" w:history="1">
            <w:r w:rsidRPr="00C5544E">
              <w:rPr>
                <w:rStyle w:val="Lienhypertexte"/>
                <w:rFonts w:cstheme="minorHAnsi"/>
                <w:noProof/>
              </w:rPr>
              <w:t>E.</w:t>
            </w:r>
            <w:r>
              <w:rPr>
                <w:rFonts w:asciiTheme="minorHAnsi" w:eastAsiaTheme="minorEastAsia" w:hAnsiTheme="minorHAnsi"/>
                <w:noProof/>
                <w:szCs w:val="24"/>
                <w:lang w:eastAsia="fr-FR"/>
              </w:rPr>
              <w:tab/>
            </w:r>
            <w:r w:rsidRPr="00C5544E">
              <w:rPr>
                <w:rStyle w:val="Lienhypertexte"/>
                <w:rFonts w:cstheme="minorHAnsi"/>
                <w:noProof/>
              </w:rPr>
              <w:t>Tunnel IPV6 entre eXia et Datacenter</w:t>
            </w:r>
            <w:r>
              <w:rPr>
                <w:noProof/>
                <w:webHidden/>
              </w:rPr>
              <w:tab/>
            </w:r>
            <w:r>
              <w:rPr>
                <w:noProof/>
                <w:webHidden/>
              </w:rPr>
              <w:fldChar w:fldCharType="begin"/>
            </w:r>
            <w:r>
              <w:rPr>
                <w:noProof/>
                <w:webHidden/>
              </w:rPr>
              <w:instrText xml:space="preserve"> PAGEREF _Toc187402370 \h </w:instrText>
            </w:r>
            <w:r>
              <w:rPr>
                <w:noProof/>
                <w:webHidden/>
              </w:rPr>
            </w:r>
            <w:r>
              <w:rPr>
                <w:noProof/>
                <w:webHidden/>
              </w:rPr>
              <w:fldChar w:fldCharType="separate"/>
            </w:r>
            <w:r w:rsidR="00897FEA">
              <w:rPr>
                <w:noProof/>
                <w:webHidden/>
              </w:rPr>
              <w:t>12</w:t>
            </w:r>
            <w:r>
              <w:rPr>
                <w:noProof/>
                <w:webHidden/>
              </w:rPr>
              <w:fldChar w:fldCharType="end"/>
            </w:r>
          </w:hyperlink>
        </w:p>
        <w:p w14:paraId="6C5A0F78" w14:textId="14AF1F08" w:rsidR="006A1C05" w:rsidRDefault="006A1C05">
          <w:pPr>
            <w:pStyle w:val="TM1"/>
            <w:rPr>
              <w:rFonts w:asciiTheme="minorHAnsi" w:eastAsiaTheme="minorEastAsia" w:hAnsiTheme="minorHAnsi"/>
              <w:noProof/>
              <w:szCs w:val="24"/>
              <w:lang w:eastAsia="fr-FR"/>
            </w:rPr>
          </w:pPr>
          <w:hyperlink w:anchor="_Toc187402371" w:history="1">
            <w:r w:rsidRPr="00C5544E">
              <w:rPr>
                <w:rStyle w:val="Lienhypertexte"/>
                <w:rFonts w:cstheme="minorHAnsi"/>
                <w:noProof/>
              </w:rPr>
              <w:t>F.</w:t>
            </w:r>
            <w:r>
              <w:rPr>
                <w:rFonts w:asciiTheme="minorHAnsi" w:eastAsiaTheme="minorEastAsia" w:hAnsiTheme="minorHAnsi"/>
                <w:noProof/>
                <w:szCs w:val="24"/>
                <w:lang w:eastAsia="fr-FR"/>
              </w:rPr>
              <w:tab/>
            </w:r>
            <w:r w:rsidRPr="00C5544E">
              <w:rPr>
                <w:rStyle w:val="Lienhypertexte"/>
                <w:rFonts w:cstheme="minorHAnsi"/>
                <w:noProof/>
              </w:rPr>
              <w:t>Conclusion</w:t>
            </w:r>
            <w:r>
              <w:rPr>
                <w:noProof/>
                <w:webHidden/>
              </w:rPr>
              <w:tab/>
            </w:r>
            <w:r>
              <w:rPr>
                <w:noProof/>
                <w:webHidden/>
              </w:rPr>
              <w:fldChar w:fldCharType="begin"/>
            </w:r>
            <w:r>
              <w:rPr>
                <w:noProof/>
                <w:webHidden/>
              </w:rPr>
              <w:instrText xml:space="preserve"> PAGEREF _Toc187402371 \h </w:instrText>
            </w:r>
            <w:r>
              <w:rPr>
                <w:noProof/>
                <w:webHidden/>
              </w:rPr>
            </w:r>
            <w:r>
              <w:rPr>
                <w:noProof/>
                <w:webHidden/>
              </w:rPr>
              <w:fldChar w:fldCharType="separate"/>
            </w:r>
            <w:r w:rsidR="00897FEA">
              <w:rPr>
                <w:noProof/>
                <w:webHidden/>
              </w:rPr>
              <w:t>13</w:t>
            </w:r>
            <w:r>
              <w:rPr>
                <w:noProof/>
                <w:webHidden/>
              </w:rPr>
              <w:fldChar w:fldCharType="end"/>
            </w:r>
          </w:hyperlink>
        </w:p>
        <w:p w14:paraId="56105458" w14:textId="27B595F4" w:rsidR="006A1C05" w:rsidRDefault="006A1C05">
          <w:pPr>
            <w:pStyle w:val="TM1"/>
            <w:rPr>
              <w:rFonts w:asciiTheme="minorHAnsi" w:eastAsiaTheme="minorEastAsia" w:hAnsiTheme="minorHAnsi"/>
              <w:noProof/>
              <w:szCs w:val="24"/>
              <w:lang w:eastAsia="fr-FR"/>
            </w:rPr>
          </w:pPr>
          <w:hyperlink w:anchor="_Toc187402372" w:history="1">
            <w:r w:rsidRPr="00C5544E">
              <w:rPr>
                <w:rStyle w:val="Lienhypertexte"/>
                <w:rFonts w:cstheme="minorHAnsi"/>
                <w:noProof/>
              </w:rPr>
              <w:t>G.</w:t>
            </w:r>
            <w:r>
              <w:rPr>
                <w:rFonts w:asciiTheme="minorHAnsi" w:eastAsiaTheme="minorEastAsia" w:hAnsiTheme="minorHAnsi"/>
                <w:noProof/>
                <w:szCs w:val="24"/>
                <w:lang w:eastAsia="fr-FR"/>
              </w:rPr>
              <w:tab/>
            </w:r>
            <w:r w:rsidRPr="00C5544E">
              <w:rPr>
                <w:rStyle w:val="Lienhypertexte"/>
                <w:rFonts w:cstheme="minorHAnsi"/>
                <w:noProof/>
              </w:rPr>
              <w:t>Annexe</w:t>
            </w:r>
            <w:r>
              <w:rPr>
                <w:noProof/>
                <w:webHidden/>
              </w:rPr>
              <w:tab/>
            </w:r>
            <w:r>
              <w:rPr>
                <w:noProof/>
                <w:webHidden/>
              </w:rPr>
              <w:fldChar w:fldCharType="begin"/>
            </w:r>
            <w:r>
              <w:rPr>
                <w:noProof/>
                <w:webHidden/>
              </w:rPr>
              <w:instrText xml:space="preserve"> PAGEREF _Toc187402372 \h </w:instrText>
            </w:r>
            <w:r>
              <w:rPr>
                <w:noProof/>
                <w:webHidden/>
              </w:rPr>
            </w:r>
            <w:r>
              <w:rPr>
                <w:noProof/>
                <w:webHidden/>
              </w:rPr>
              <w:fldChar w:fldCharType="separate"/>
            </w:r>
            <w:r w:rsidR="00897FEA">
              <w:rPr>
                <w:noProof/>
                <w:webHidden/>
              </w:rPr>
              <w:t>13</w:t>
            </w:r>
            <w:r>
              <w:rPr>
                <w:noProof/>
                <w:webHidden/>
              </w:rPr>
              <w:fldChar w:fldCharType="end"/>
            </w:r>
          </w:hyperlink>
        </w:p>
        <w:p w14:paraId="3FC51B0E" w14:textId="788C707C" w:rsidR="002476D0" w:rsidRPr="009157B7" w:rsidRDefault="002476D0" w:rsidP="009157B7">
          <w:pPr>
            <w:jc w:val="both"/>
            <w:rPr>
              <w:rFonts w:asciiTheme="minorHAnsi" w:hAnsiTheme="minorHAnsi" w:cstheme="minorHAnsi"/>
              <w:b/>
            </w:rPr>
          </w:pPr>
          <w:r w:rsidRPr="00466551">
            <w:rPr>
              <w:rFonts w:asciiTheme="minorHAnsi" w:hAnsiTheme="minorHAnsi" w:cstheme="minorHAnsi"/>
              <w:b/>
              <w:bCs/>
            </w:rPr>
            <w:fldChar w:fldCharType="end"/>
          </w:r>
        </w:p>
      </w:sdtContent>
    </w:sdt>
    <w:p w14:paraId="2D4CC246" w14:textId="418370ED" w:rsidR="007B6514" w:rsidRPr="00466551" w:rsidRDefault="007B6514" w:rsidP="00466551">
      <w:pPr>
        <w:jc w:val="both"/>
        <w:rPr>
          <w:rFonts w:asciiTheme="minorHAnsi" w:hAnsiTheme="minorHAnsi" w:cstheme="minorHAnsi"/>
        </w:rPr>
      </w:pPr>
    </w:p>
    <w:p w14:paraId="74C5BD43" w14:textId="0118AD64" w:rsidR="007B6514" w:rsidRPr="00466551" w:rsidRDefault="007B6514" w:rsidP="00466551">
      <w:pPr>
        <w:jc w:val="both"/>
        <w:rPr>
          <w:rFonts w:asciiTheme="minorHAnsi" w:hAnsiTheme="minorHAnsi" w:cstheme="minorHAnsi"/>
        </w:rPr>
      </w:pPr>
    </w:p>
    <w:p w14:paraId="60FA9844" w14:textId="773E039F" w:rsidR="007B6514" w:rsidRPr="00466551" w:rsidRDefault="007B6514" w:rsidP="00466551">
      <w:pPr>
        <w:jc w:val="both"/>
        <w:rPr>
          <w:rFonts w:asciiTheme="minorHAnsi" w:hAnsiTheme="minorHAnsi" w:cstheme="minorHAnsi"/>
        </w:rPr>
      </w:pPr>
    </w:p>
    <w:p w14:paraId="08B05C52" w14:textId="1CC24750" w:rsidR="007B6514" w:rsidRPr="00466551" w:rsidRDefault="007B6514" w:rsidP="00466551">
      <w:pPr>
        <w:jc w:val="both"/>
        <w:rPr>
          <w:rFonts w:asciiTheme="minorHAnsi" w:hAnsiTheme="minorHAnsi" w:cstheme="minorHAnsi"/>
        </w:rPr>
      </w:pPr>
    </w:p>
    <w:p w14:paraId="70D273AD" w14:textId="7459835A" w:rsidR="00BC6A1C" w:rsidRPr="00466551" w:rsidRDefault="00BC6A1C" w:rsidP="00466551">
      <w:pPr>
        <w:jc w:val="both"/>
        <w:rPr>
          <w:rFonts w:asciiTheme="minorHAnsi" w:hAnsiTheme="minorHAnsi" w:cstheme="minorHAnsi"/>
        </w:rPr>
      </w:pPr>
    </w:p>
    <w:p w14:paraId="54ACB566" w14:textId="1C5F7787" w:rsidR="00BC6A1C" w:rsidRDefault="00BC6A1C" w:rsidP="00466551">
      <w:pPr>
        <w:jc w:val="both"/>
        <w:rPr>
          <w:rFonts w:asciiTheme="minorHAnsi" w:hAnsiTheme="minorHAnsi" w:cstheme="minorHAnsi"/>
        </w:rPr>
      </w:pPr>
    </w:p>
    <w:p w14:paraId="2492A6C8" w14:textId="77777777" w:rsidR="009157B7" w:rsidRPr="00466551" w:rsidRDefault="009157B7" w:rsidP="00466551">
      <w:pPr>
        <w:jc w:val="both"/>
        <w:rPr>
          <w:rFonts w:asciiTheme="minorHAnsi" w:hAnsiTheme="minorHAnsi" w:cstheme="minorHAnsi"/>
        </w:rPr>
      </w:pPr>
    </w:p>
    <w:p w14:paraId="00B7E625" w14:textId="77777777" w:rsidR="00BC6A1C" w:rsidRPr="00466551" w:rsidRDefault="00BC6A1C" w:rsidP="00466551">
      <w:pPr>
        <w:jc w:val="both"/>
        <w:rPr>
          <w:rFonts w:asciiTheme="minorHAnsi" w:hAnsiTheme="minorHAnsi" w:cstheme="minorHAnsi"/>
        </w:rPr>
      </w:pPr>
    </w:p>
    <w:p w14:paraId="2A04D5FC" w14:textId="7A186278" w:rsidR="00BC6A1C" w:rsidRPr="00466551" w:rsidRDefault="00BC6A1C" w:rsidP="00466551">
      <w:pPr>
        <w:jc w:val="both"/>
        <w:rPr>
          <w:rFonts w:asciiTheme="minorHAnsi" w:hAnsiTheme="minorHAnsi" w:cstheme="minorHAnsi"/>
        </w:rPr>
      </w:pPr>
    </w:p>
    <w:p w14:paraId="56A6D75F" w14:textId="77777777" w:rsidR="006A6D2F" w:rsidRPr="00466551" w:rsidRDefault="006A6D2F" w:rsidP="00466551">
      <w:pPr>
        <w:jc w:val="both"/>
        <w:rPr>
          <w:rFonts w:asciiTheme="minorHAnsi" w:hAnsiTheme="minorHAnsi" w:cstheme="minorHAnsi"/>
        </w:rPr>
      </w:pPr>
    </w:p>
    <w:p w14:paraId="55D7BC21" w14:textId="483F243A" w:rsidR="001006BB" w:rsidRPr="00466551" w:rsidRDefault="00B067E7" w:rsidP="00466551">
      <w:pPr>
        <w:pStyle w:val="Titre1"/>
        <w:jc w:val="both"/>
        <w:rPr>
          <w:rFonts w:asciiTheme="minorHAnsi" w:hAnsiTheme="minorHAnsi" w:cstheme="minorHAnsi"/>
        </w:rPr>
      </w:pPr>
      <w:bookmarkStart w:id="0" w:name="_Toc187402357"/>
      <w:r w:rsidRPr="00466551">
        <w:rPr>
          <w:rFonts w:asciiTheme="minorHAnsi" w:hAnsiTheme="minorHAnsi" w:cstheme="minorHAnsi"/>
        </w:rPr>
        <w:lastRenderedPageBreak/>
        <w:t>Introdu</w:t>
      </w:r>
      <w:r w:rsidR="001006BB" w:rsidRPr="00466551">
        <w:rPr>
          <w:rFonts w:asciiTheme="minorHAnsi" w:hAnsiTheme="minorHAnsi" w:cstheme="minorHAnsi"/>
        </w:rPr>
        <w:t>ction</w:t>
      </w:r>
      <w:bookmarkEnd w:id="0"/>
    </w:p>
    <w:p w14:paraId="71AA7712" w14:textId="77777777" w:rsidR="00B36E0D" w:rsidRPr="00466551" w:rsidRDefault="00B36E0D" w:rsidP="00466551">
      <w:pPr>
        <w:jc w:val="both"/>
        <w:rPr>
          <w:rFonts w:asciiTheme="minorHAnsi" w:hAnsiTheme="minorHAnsi" w:cstheme="minorHAnsi"/>
        </w:rPr>
      </w:pPr>
    </w:p>
    <w:p w14:paraId="56622947" w14:textId="7A319FA7" w:rsidR="009B231F" w:rsidRPr="00AF549A" w:rsidRDefault="00B36E0D" w:rsidP="00466551">
      <w:pPr>
        <w:jc w:val="both"/>
        <w:rPr>
          <w:rFonts w:cstheme="minorHAnsi"/>
        </w:rPr>
      </w:pPr>
      <w:r w:rsidRPr="00AF549A">
        <w:rPr>
          <w:rFonts w:cstheme="minorHAnsi"/>
        </w:rPr>
        <w:t>Dans le cadre d</w:t>
      </w:r>
      <w:r w:rsidR="001D1756" w:rsidRPr="00AF549A">
        <w:rPr>
          <w:rFonts w:cstheme="minorHAnsi"/>
        </w:rPr>
        <w:t>u projet</w:t>
      </w:r>
      <w:r w:rsidRPr="00AF549A">
        <w:rPr>
          <w:rFonts w:cstheme="minorHAnsi"/>
        </w:rPr>
        <w:t xml:space="preserve">, il est nécessaire de produire un plan d’adressage global qui servira de référence pour le déploiement des configurations réseau. </w:t>
      </w:r>
    </w:p>
    <w:p w14:paraId="5BB1B86B" w14:textId="642CBA23" w:rsidR="00B36E0D" w:rsidRPr="00AF549A" w:rsidRDefault="00B36E0D" w:rsidP="00466551">
      <w:pPr>
        <w:jc w:val="both"/>
        <w:rPr>
          <w:rFonts w:cstheme="minorHAnsi"/>
        </w:rPr>
      </w:pPr>
      <w:r w:rsidRPr="00AF549A">
        <w:rPr>
          <w:rFonts w:cstheme="minorHAnsi"/>
        </w:rPr>
        <w:t>Ce livrabl</w:t>
      </w:r>
      <w:r w:rsidR="00E04AE8" w:rsidRPr="00AF549A">
        <w:rPr>
          <w:rFonts w:cstheme="minorHAnsi"/>
        </w:rPr>
        <w:t xml:space="preserve">e </w:t>
      </w:r>
      <w:r w:rsidRPr="00AF549A">
        <w:rPr>
          <w:rFonts w:cstheme="minorHAnsi"/>
        </w:rPr>
        <w:t>permettra de garantir une organisation claire et cohérente des réseaux dans l’ensemble des entreprises et leurs interconnexions.</w:t>
      </w:r>
    </w:p>
    <w:p w14:paraId="4BFCD6BC" w14:textId="6F4EB871" w:rsidR="00B36E0D" w:rsidRPr="00AF549A" w:rsidRDefault="00B36E0D" w:rsidP="00466551">
      <w:pPr>
        <w:jc w:val="both"/>
      </w:pPr>
      <w:r w:rsidRPr="28D216B7">
        <w:t>Le plan repose sur plusieurs éléments-clés qui nécessitent une synthèse structurée</w:t>
      </w:r>
      <w:r w:rsidR="53BFF3F5" w:rsidRPr="28D216B7">
        <w:t xml:space="preserve"> </w:t>
      </w:r>
      <w:r w:rsidRPr="28D216B7">
        <w:t>:</w:t>
      </w:r>
    </w:p>
    <w:p w14:paraId="3DC6B96C" w14:textId="77777777" w:rsidR="00B36E0D" w:rsidRPr="00AF549A" w:rsidRDefault="00B36E0D" w:rsidP="00466551">
      <w:pPr>
        <w:numPr>
          <w:ilvl w:val="0"/>
          <w:numId w:val="4"/>
        </w:numPr>
        <w:jc w:val="both"/>
        <w:rPr>
          <w:rFonts w:cstheme="minorHAnsi"/>
        </w:rPr>
      </w:pPr>
      <w:r w:rsidRPr="00AF549A">
        <w:rPr>
          <w:rFonts w:cstheme="minorHAnsi"/>
          <w:b/>
        </w:rPr>
        <w:t>Adressage privé</w:t>
      </w:r>
      <w:r w:rsidRPr="00AF549A">
        <w:rPr>
          <w:rFonts w:cstheme="minorHAnsi"/>
        </w:rPr>
        <w:t xml:space="preserve"> :</w:t>
      </w:r>
    </w:p>
    <w:p w14:paraId="0BC436E2" w14:textId="086BFE3E" w:rsidR="00B36E0D" w:rsidRPr="00AF549A" w:rsidRDefault="00B36E0D" w:rsidP="00466551">
      <w:pPr>
        <w:numPr>
          <w:ilvl w:val="1"/>
          <w:numId w:val="4"/>
        </w:numPr>
        <w:jc w:val="both"/>
        <w:rPr>
          <w:rFonts w:cstheme="minorHAnsi"/>
        </w:rPr>
      </w:pPr>
      <w:r w:rsidRPr="00AF549A">
        <w:rPr>
          <w:rFonts w:cstheme="minorHAnsi"/>
        </w:rPr>
        <w:t>Définir les plages d’adresses IP utilisées en interne dans chaque entreprise pour connecter les différents équipements (ordinateurs, serveurs, périphériques).</w:t>
      </w:r>
    </w:p>
    <w:p w14:paraId="017A3CFE" w14:textId="42371146" w:rsidR="00B36E0D" w:rsidRPr="00AF549A" w:rsidRDefault="00B36E0D" w:rsidP="00466551">
      <w:pPr>
        <w:numPr>
          <w:ilvl w:val="1"/>
          <w:numId w:val="4"/>
        </w:numPr>
        <w:jc w:val="both"/>
        <w:rPr>
          <w:rFonts w:cstheme="minorHAnsi"/>
        </w:rPr>
      </w:pPr>
      <w:r w:rsidRPr="00AF549A">
        <w:rPr>
          <w:rFonts w:cstheme="minorHAnsi"/>
        </w:rPr>
        <w:t>Garantir l’utilisation optimale de l’adressage privé (IPv4 et IPv6) pour éviter les conflits et maximiser les ressources disponibles.</w:t>
      </w:r>
    </w:p>
    <w:p w14:paraId="49829B4A" w14:textId="67CC729C" w:rsidR="00B36E0D" w:rsidRPr="00AF549A" w:rsidRDefault="00B36E0D" w:rsidP="00466551">
      <w:pPr>
        <w:numPr>
          <w:ilvl w:val="0"/>
          <w:numId w:val="4"/>
        </w:numPr>
        <w:jc w:val="both"/>
        <w:rPr>
          <w:rFonts w:cstheme="minorHAnsi"/>
        </w:rPr>
      </w:pPr>
      <w:r w:rsidRPr="00AF549A">
        <w:rPr>
          <w:rFonts w:cstheme="minorHAnsi"/>
          <w:b/>
        </w:rPr>
        <w:t>Interconnexions entre sites et le DSLAM FAI</w:t>
      </w:r>
      <w:r w:rsidRPr="00AF549A">
        <w:rPr>
          <w:rFonts w:cstheme="minorHAnsi"/>
        </w:rPr>
        <w:t xml:space="preserve"> :</w:t>
      </w:r>
    </w:p>
    <w:p w14:paraId="328C3682" w14:textId="558E1D1E" w:rsidR="00B36E0D" w:rsidRPr="00AF549A" w:rsidRDefault="00B36E0D" w:rsidP="00466551">
      <w:pPr>
        <w:numPr>
          <w:ilvl w:val="1"/>
          <w:numId w:val="4"/>
        </w:numPr>
        <w:jc w:val="both"/>
        <w:rPr>
          <w:rFonts w:cstheme="minorHAnsi"/>
        </w:rPr>
      </w:pPr>
      <w:r w:rsidRPr="00AF549A">
        <w:rPr>
          <w:rFonts w:cstheme="minorHAnsi"/>
        </w:rPr>
        <w:t xml:space="preserve">Planifier les adresses utilisées pour relier les différents sites des entreprises au </w:t>
      </w:r>
      <w:r w:rsidRPr="00AF549A">
        <w:rPr>
          <w:rFonts w:cstheme="minorHAnsi"/>
          <w:b/>
        </w:rPr>
        <w:t xml:space="preserve">DSLAM (Digital </w:t>
      </w:r>
      <w:proofErr w:type="spellStart"/>
      <w:r w:rsidRPr="00AF549A">
        <w:rPr>
          <w:rFonts w:cstheme="minorHAnsi"/>
          <w:b/>
        </w:rPr>
        <w:t>Subscriber</w:t>
      </w:r>
      <w:proofErr w:type="spellEnd"/>
      <w:r w:rsidRPr="00AF549A">
        <w:rPr>
          <w:rFonts w:cstheme="minorHAnsi"/>
          <w:b/>
        </w:rPr>
        <w:t xml:space="preserve"> Line Access Multiplexer)</w:t>
      </w:r>
      <w:r w:rsidRPr="00AF549A">
        <w:rPr>
          <w:rFonts w:cstheme="minorHAnsi"/>
        </w:rPr>
        <w:t xml:space="preserve"> du Fournisseur d’Accès Internet (</w:t>
      </w:r>
      <w:r w:rsidRPr="00AF549A">
        <w:rPr>
          <w:rFonts w:cstheme="minorHAnsi"/>
          <w:b/>
        </w:rPr>
        <w:t>FAI</w:t>
      </w:r>
      <w:r w:rsidRPr="00AF549A">
        <w:rPr>
          <w:rFonts w:cstheme="minorHAnsi"/>
        </w:rPr>
        <w:t>).</w:t>
      </w:r>
    </w:p>
    <w:p w14:paraId="4813E940" w14:textId="77777777" w:rsidR="00B36E0D" w:rsidRPr="00AF549A" w:rsidRDefault="00B36E0D" w:rsidP="00466551">
      <w:pPr>
        <w:numPr>
          <w:ilvl w:val="1"/>
          <w:numId w:val="4"/>
        </w:numPr>
        <w:jc w:val="both"/>
        <w:rPr>
          <w:rFonts w:cstheme="minorHAnsi"/>
        </w:rPr>
      </w:pPr>
      <w:r w:rsidRPr="00AF549A">
        <w:rPr>
          <w:rFonts w:cstheme="minorHAnsi"/>
        </w:rPr>
        <w:t>Assurer une communication efficace et sécurisée entre les différents réseaux locaux (LAN).</w:t>
      </w:r>
    </w:p>
    <w:p w14:paraId="3EE815CA" w14:textId="77777777" w:rsidR="00B36E0D" w:rsidRPr="00AF549A" w:rsidRDefault="00B36E0D" w:rsidP="00466551">
      <w:pPr>
        <w:numPr>
          <w:ilvl w:val="0"/>
          <w:numId w:val="4"/>
        </w:numPr>
        <w:jc w:val="both"/>
        <w:rPr>
          <w:rFonts w:cstheme="minorHAnsi"/>
        </w:rPr>
      </w:pPr>
      <w:r w:rsidRPr="00AF549A">
        <w:rPr>
          <w:rFonts w:cstheme="minorHAnsi"/>
          <w:b/>
        </w:rPr>
        <w:t>Réseau maillé du FAI et serveur Google</w:t>
      </w:r>
      <w:r w:rsidRPr="00AF549A">
        <w:rPr>
          <w:rFonts w:cstheme="minorHAnsi"/>
        </w:rPr>
        <w:t xml:space="preserve"> :</w:t>
      </w:r>
    </w:p>
    <w:p w14:paraId="6898C28B" w14:textId="79850821" w:rsidR="00B36E0D" w:rsidRPr="00AF549A" w:rsidRDefault="00B36E0D" w:rsidP="00466551">
      <w:pPr>
        <w:numPr>
          <w:ilvl w:val="1"/>
          <w:numId w:val="4"/>
        </w:numPr>
        <w:jc w:val="both"/>
        <w:rPr>
          <w:rFonts w:cstheme="minorHAnsi"/>
        </w:rPr>
      </w:pPr>
      <w:r w:rsidRPr="00AF549A">
        <w:rPr>
          <w:rFonts w:cstheme="minorHAnsi"/>
        </w:rPr>
        <w:t>Structurer l’adressage du réseau principal du FAI, incluant les liaisons entre les équipements du fournisseur et les connexions au serveur Google.</w:t>
      </w:r>
    </w:p>
    <w:p w14:paraId="476C385F" w14:textId="6C741264" w:rsidR="00B36E0D" w:rsidRPr="00AF549A" w:rsidRDefault="00B36E0D" w:rsidP="00466551">
      <w:pPr>
        <w:numPr>
          <w:ilvl w:val="1"/>
          <w:numId w:val="4"/>
        </w:numPr>
        <w:jc w:val="both"/>
        <w:rPr>
          <w:rFonts w:cstheme="minorHAnsi"/>
        </w:rPr>
      </w:pPr>
      <w:r w:rsidRPr="00AF549A">
        <w:rPr>
          <w:rFonts w:cstheme="minorHAnsi"/>
        </w:rPr>
        <w:t xml:space="preserve">Garantir un accès fluide et sans interruption aux services critiques via une topologie en </w:t>
      </w:r>
      <w:r w:rsidRPr="00AF549A">
        <w:rPr>
          <w:rFonts w:cstheme="minorHAnsi"/>
          <w:b/>
        </w:rPr>
        <w:t>réseau maillé</w:t>
      </w:r>
      <w:r w:rsidRPr="00AF549A">
        <w:rPr>
          <w:rFonts w:cstheme="minorHAnsi"/>
        </w:rPr>
        <w:t>.</w:t>
      </w:r>
    </w:p>
    <w:p w14:paraId="2649005B" w14:textId="1B9570AC" w:rsidR="00B36E0D" w:rsidRPr="00466551" w:rsidRDefault="00B36E0D" w:rsidP="00466551">
      <w:pPr>
        <w:jc w:val="both"/>
        <w:rPr>
          <w:rFonts w:asciiTheme="minorHAnsi" w:hAnsiTheme="minorHAnsi" w:cstheme="minorHAnsi"/>
        </w:rPr>
      </w:pPr>
    </w:p>
    <w:p w14:paraId="01FDDBBB" w14:textId="671FE96C" w:rsidR="00B067E7" w:rsidRPr="00466551" w:rsidRDefault="001006BB" w:rsidP="00466551">
      <w:pPr>
        <w:jc w:val="both"/>
        <w:rPr>
          <w:rFonts w:asciiTheme="minorHAnsi" w:eastAsiaTheme="majorEastAsia" w:hAnsiTheme="minorHAnsi" w:cstheme="minorHAnsi"/>
          <w:color w:val="31479E" w:themeColor="accent1" w:themeShade="BF"/>
          <w:sz w:val="34"/>
          <w:szCs w:val="32"/>
          <w:u w:val="single"/>
        </w:rPr>
      </w:pPr>
      <w:r w:rsidRPr="00466551">
        <w:rPr>
          <w:rFonts w:asciiTheme="minorHAnsi" w:hAnsiTheme="minorHAnsi" w:cstheme="minorHAnsi"/>
        </w:rPr>
        <w:br w:type="page"/>
      </w:r>
    </w:p>
    <w:p w14:paraId="400989C2" w14:textId="6810698E" w:rsidR="007F50D1" w:rsidRPr="00466551" w:rsidRDefault="007F50D1" w:rsidP="00466551">
      <w:pPr>
        <w:pStyle w:val="Titre1"/>
        <w:jc w:val="both"/>
        <w:rPr>
          <w:rFonts w:asciiTheme="minorHAnsi" w:hAnsiTheme="minorHAnsi" w:cstheme="minorHAnsi"/>
        </w:rPr>
      </w:pPr>
      <w:bookmarkStart w:id="1" w:name="_Toc187402358"/>
      <w:r w:rsidRPr="00466551">
        <w:rPr>
          <w:rFonts w:asciiTheme="minorHAnsi" w:hAnsiTheme="minorHAnsi" w:cstheme="minorHAnsi"/>
        </w:rPr>
        <w:lastRenderedPageBreak/>
        <w:t>Adressage privé de l'ensemble des entreprises</w:t>
      </w:r>
      <w:bookmarkEnd w:id="1"/>
    </w:p>
    <w:p w14:paraId="74C45C5F" w14:textId="77777777" w:rsidR="00F42F30" w:rsidRPr="00466551" w:rsidRDefault="00F42F30" w:rsidP="00466551">
      <w:pPr>
        <w:jc w:val="both"/>
        <w:rPr>
          <w:rFonts w:asciiTheme="minorHAnsi" w:hAnsiTheme="minorHAnsi" w:cstheme="minorHAnsi"/>
        </w:rPr>
      </w:pPr>
    </w:p>
    <w:p w14:paraId="06690E87" w14:textId="260DF2B1" w:rsidR="001C29B8" w:rsidRPr="00466551" w:rsidRDefault="001C29B8" w:rsidP="00466551">
      <w:pPr>
        <w:pStyle w:val="Titre2"/>
        <w:jc w:val="both"/>
        <w:rPr>
          <w:rFonts w:asciiTheme="minorHAnsi" w:hAnsiTheme="minorHAnsi" w:cstheme="minorHAnsi"/>
        </w:rPr>
      </w:pPr>
      <w:bookmarkStart w:id="2" w:name="_Toc187402359"/>
      <w:r w:rsidRPr="00466551">
        <w:rPr>
          <w:rFonts w:asciiTheme="minorHAnsi" w:hAnsiTheme="minorHAnsi" w:cstheme="minorHAnsi"/>
        </w:rPr>
        <w:t xml:space="preserve">ESN </w:t>
      </w:r>
      <w:proofErr w:type="spellStart"/>
      <w:r w:rsidRPr="00466551">
        <w:rPr>
          <w:rFonts w:asciiTheme="minorHAnsi" w:hAnsiTheme="minorHAnsi" w:cstheme="minorHAnsi"/>
        </w:rPr>
        <w:t>eXia</w:t>
      </w:r>
      <w:bookmarkEnd w:id="2"/>
      <w:proofErr w:type="spellEnd"/>
    </w:p>
    <w:p w14:paraId="2A9FA5D0" w14:textId="002A1282" w:rsidR="00C815E4" w:rsidRPr="00466551" w:rsidRDefault="00343AD7" w:rsidP="00466551">
      <w:pPr>
        <w:jc w:val="both"/>
        <w:rPr>
          <w:rFonts w:asciiTheme="minorHAnsi" w:eastAsiaTheme="majorEastAsia" w:hAnsiTheme="minorHAnsi" w:cstheme="minorHAnsi"/>
          <w:color w:val="31479E" w:themeColor="accent1" w:themeShade="BF"/>
          <w:sz w:val="34"/>
          <w:szCs w:val="32"/>
          <w:u w:val="single"/>
        </w:rPr>
      </w:pPr>
      <w:r w:rsidRPr="00466551">
        <w:rPr>
          <w:rFonts w:asciiTheme="minorHAnsi" w:eastAsiaTheme="majorEastAsia" w:hAnsiTheme="minorHAnsi" w:cstheme="minorHAnsi"/>
          <w:noProof/>
          <w:color w:val="31479E" w:themeColor="accent1" w:themeShade="BF"/>
          <w:sz w:val="34"/>
          <w:szCs w:val="32"/>
          <w:u w:val="single"/>
        </w:rPr>
        <w:drawing>
          <wp:anchor distT="0" distB="0" distL="114300" distR="114300" simplePos="0" relativeHeight="251658240" behindDoc="1" locked="0" layoutInCell="1" allowOverlap="1" wp14:anchorId="0AF5F487" wp14:editId="71FAB4E8">
            <wp:simplePos x="0" y="0"/>
            <wp:positionH relativeFrom="margin">
              <wp:align>center</wp:align>
            </wp:positionH>
            <wp:positionV relativeFrom="paragraph">
              <wp:posOffset>277148</wp:posOffset>
            </wp:positionV>
            <wp:extent cx="6902957" cy="431434"/>
            <wp:effectExtent l="0" t="0" r="0" b="6985"/>
            <wp:wrapNone/>
            <wp:docPr id="178843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377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02957" cy="431434"/>
                    </a:xfrm>
                    <a:prstGeom prst="rect">
                      <a:avLst/>
                    </a:prstGeom>
                  </pic:spPr>
                </pic:pic>
              </a:graphicData>
            </a:graphic>
            <wp14:sizeRelH relativeFrom="margin">
              <wp14:pctWidth>0</wp14:pctWidth>
            </wp14:sizeRelH>
            <wp14:sizeRelV relativeFrom="margin">
              <wp14:pctHeight>0</wp14:pctHeight>
            </wp14:sizeRelV>
          </wp:anchor>
        </w:drawing>
      </w:r>
    </w:p>
    <w:p w14:paraId="2EEE1B46" w14:textId="59FE330D" w:rsidR="00C815E4" w:rsidRPr="00466551" w:rsidRDefault="00C815E4" w:rsidP="00466551">
      <w:pPr>
        <w:jc w:val="both"/>
        <w:rPr>
          <w:rFonts w:asciiTheme="minorHAnsi" w:eastAsiaTheme="majorEastAsia" w:hAnsiTheme="minorHAnsi" w:cstheme="minorHAnsi"/>
          <w:color w:val="31479E" w:themeColor="accent1" w:themeShade="BF"/>
          <w:sz w:val="34"/>
          <w:szCs w:val="32"/>
          <w:u w:val="single"/>
        </w:rPr>
      </w:pPr>
    </w:p>
    <w:p w14:paraId="22D117B9" w14:textId="4260CDE7" w:rsidR="002E533C" w:rsidRPr="00466551" w:rsidRDefault="002E533C" w:rsidP="00466551">
      <w:pPr>
        <w:jc w:val="both"/>
        <w:rPr>
          <w:rFonts w:asciiTheme="minorHAnsi" w:eastAsiaTheme="majorEastAsia" w:hAnsiTheme="minorHAnsi" w:cstheme="minorHAnsi"/>
          <w:color w:val="31479E" w:themeColor="accent1" w:themeShade="BF"/>
          <w:sz w:val="34"/>
          <w:szCs w:val="32"/>
          <w:u w:val="single"/>
        </w:rPr>
      </w:pPr>
    </w:p>
    <w:p w14:paraId="59169A44" w14:textId="6FEF877C" w:rsidR="0027490D" w:rsidRPr="00AF549A" w:rsidRDefault="0027490D" w:rsidP="00466551">
      <w:pPr>
        <w:jc w:val="both"/>
        <w:rPr>
          <w:rFonts w:cstheme="minorHAnsi"/>
        </w:rPr>
      </w:pPr>
      <w:r w:rsidRPr="00AF549A">
        <w:rPr>
          <w:rFonts w:cstheme="minorHAnsi"/>
        </w:rPr>
        <w:t>Pour répondre aux besoins d’</w:t>
      </w:r>
      <w:proofErr w:type="spellStart"/>
      <w:r w:rsidRPr="00AF549A">
        <w:rPr>
          <w:rFonts w:cstheme="minorHAnsi"/>
        </w:rPr>
        <w:t>eXia</w:t>
      </w:r>
      <w:proofErr w:type="spellEnd"/>
      <w:r w:rsidRPr="00AF549A">
        <w:rPr>
          <w:rFonts w:cstheme="minorHAnsi"/>
        </w:rPr>
        <w:t>, le réseau a été configuré avec le plan d’adressage privé 192.168.1.0/24, offrant un total de 256 adresses IP, dont 254 utilisables pour connecter les hôtes.</w:t>
      </w:r>
      <w:r w:rsidR="00E625E4">
        <w:rPr>
          <w:rFonts w:cstheme="minorHAnsi"/>
        </w:rPr>
        <w:t xml:space="preserve"> </w:t>
      </w:r>
      <w:r w:rsidR="00E625E4" w:rsidRPr="00E625E4">
        <w:rPr>
          <w:rFonts w:cstheme="minorHAnsi"/>
        </w:rPr>
        <w:t>Le CIDR (</w:t>
      </w:r>
      <w:proofErr w:type="spellStart"/>
      <w:r w:rsidR="00E625E4" w:rsidRPr="00E625E4">
        <w:rPr>
          <w:rFonts w:cstheme="minorHAnsi"/>
        </w:rPr>
        <w:t>Classless</w:t>
      </w:r>
      <w:proofErr w:type="spellEnd"/>
      <w:r w:rsidR="00E625E4" w:rsidRPr="00E625E4">
        <w:rPr>
          <w:rFonts w:cstheme="minorHAnsi"/>
        </w:rPr>
        <w:t xml:space="preserve"> Inter-Domain </w:t>
      </w:r>
      <w:proofErr w:type="spellStart"/>
      <w:r w:rsidR="00E625E4" w:rsidRPr="00E625E4">
        <w:rPr>
          <w:rFonts w:cstheme="minorHAnsi"/>
        </w:rPr>
        <w:t>Routing</w:t>
      </w:r>
      <w:proofErr w:type="spellEnd"/>
      <w:r w:rsidR="00E625E4" w:rsidRPr="00E625E4">
        <w:rPr>
          <w:rFonts w:cstheme="minorHAnsi"/>
        </w:rPr>
        <w:t xml:space="preserve">) est un système de notation des adresses IP qui permet de définir des plages d'adresses de manière flexible. Il utilise la notation </w:t>
      </w:r>
      <w:proofErr w:type="spellStart"/>
      <w:r w:rsidR="00E625E4" w:rsidRPr="00E625E4">
        <w:rPr>
          <w:rFonts w:cstheme="minorHAnsi"/>
        </w:rPr>
        <w:t>adresseIP</w:t>
      </w:r>
      <w:proofErr w:type="spellEnd"/>
      <w:r w:rsidR="00E625E4" w:rsidRPr="00E625E4">
        <w:rPr>
          <w:rFonts w:cstheme="minorHAnsi"/>
        </w:rPr>
        <w:t>/</w:t>
      </w:r>
      <w:proofErr w:type="spellStart"/>
      <w:r w:rsidR="00E625E4" w:rsidRPr="00E625E4">
        <w:rPr>
          <w:rFonts w:cstheme="minorHAnsi"/>
        </w:rPr>
        <w:t>prefixe</w:t>
      </w:r>
      <w:proofErr w:type="spellEnd"/>
      <w:r w:rsidR="00E625E4" w:rsidRPr="00E625E4">
        <w:rPr>
          <w:rFonts w:cstheme="minorHAnsi"/>
        </w:rPr>
        <w:t xml:space="preserve">, où le </w:t>
      </w:r>
      <w:proofErr w:type="spellStart"/>
      <w:r w:rsidR="00E625E4" w:rsidRPr="00E625E4">
        <w:rPr>
          <w:rFonts w:cstheme="minorHAnsi"/>
        </w:rPr>
        <w:t>prefixe</w:t>
      </w:r>
      <w:proofErr w:type="spellEnd"/>
      <w:r w:rsidR="00E625E4" w:rsidRPr="00E625E4">
        <w:rPr>
          <w:rFonts w:cstheme="minorHAnsi"/>
        </w:rPr>
        <w:t xml:space="preserve"> indique le nombre de bits alloués au réseau. </w:t>
      </w:r>
      <w:r w:rsidRPr="00AF549A">
        <w:rPr>
          <w:rFonts w:cstheme="minorHAnsi"/>
        </w:rPr>
        <w:t>Ce sous-réseau /24 est adapté à une entreprise de taille moyenne, offrant une gestion simple et suffisamment d’adresses pour connecter les équipements nécessaires, tels que deux PC fixes, un PC portable, une borne Wi-Fi, un routeur, et un serveur DNS/FTP local. Avec 248 adresses restantes, la configuration permet une expansion future.</w:t>
      </w:r>
    </w:p>
    <w:p w14:paraId="5329084E" w14:textId="77777777" w:rsidR="0027490D" w:rsidRPr="0027490D" w:rsidRDefault="0027490D" w:rsidP="00466551">
      <w:pPr>
        <w:jc w:val="both"/>
        <w:rPr>
          <w:rFonts w:cstheme="minorHAnsi"/>
          <w:szCs w:val="24"/>
        </w:rPr>
      </w:pPr>
      <w:r w:rsidRPr="0027490D">
        <w:rPr>
          <w:rFonts w:cstheme="minorHAnsi"/>
          <w:szCs w:val="24"/>
        </w:rPr>
        <w:t>Le masque de sous-réseau 255.255.255.0 définit les 24 premiers bits pour l’identifiant réseau, et la plage d’adresses utilisables s’étend de 192.168.1.1 à 192.168.1.254, avec 192.168.1.0 pour le réseau et 192.168.1.255 pour la diffusion. Le routeur est configuré à 192.168.1.254 et le serveur DNS/FTP à 192.168.1.200, facilitant leur identification et gestion.</w:t>
      </w:r>
    </w:p>
    <w:p w14:paraId="68307DDD" w14:textId="77777777" w:rsidR="0027490D" w:rsidRPr="00AF549A" w:rsidRDefault="0027490D" w:rsidP="00466551">
      <w:pPr>
        <w:jc w:val="both"/>
        <w:rPr>
          <w:rFonts w:cstheme="minorHAnsi"/>
          <w:szCs w:val="24"/>
        </w:rPr>
      </w:pPr>
      <w:r w:rsidRPr="0027490D">
        <w:rPr>
          <w:rFonts w:cstheme="minorHAnsi"/>
          <w:szCs w:val="24"/>
        </w:rPr>
        <w:t>Cette configuration répond aux exigences du cahier des charges, garantissant un accès stable au web, la résolution DNS via le datacenter et la sécurité des accès. Elle est également flexible et prête à évoluer avec les besoins futurs d’</w:t>
      </w:r>
      <w:proofErr w:type="spellStart"/>
      <w:r w:rsidRPr="0027490D">
        <w:rPr>
          <w:rFonts w:cstheme="minorHAnsi"/>
          <w:szCs w:val="24"/>
        </w:rPr>
        <w:t>eXia</w:t>
      </w:r>
      <w:proofErr w:type="spellEnd"/>
      <w:r w:rsidRPr="0027490D">
        <w:rPr>
          <w:rFonts w:cstheme="minorHAnsi"/>
          <w:szCs w:val="24"/>
        </w:rPr>
        <w:t>.</w:t>
      </w:r>
    </w:p>
    <w:p w14:paraId="79A46D91" w14:textId="77777777" w:rsidR="00F21F4B" w:rsidRDefault="00F21F4B" w:rsidP="00466551">
      <w:pPr>
        <w:jc w:val="both"/>
        <w:rPr>
          <w:rFonts w:asciiTheme="minorHAnsi" w:hAnsiTheme="minorHAnsi" w:cstheme="minorHAnsi"/>
          <w:szCs w:val="24"/>
        </w:rPr>
      </w:pPr>
    </w:p>
    <w:p w14:paraId="10C7268E" w14:textId="173B0F81" w:rsidR="00F21F4B" w:rsidRPr="0027490D" w:rsidRDefault="00F61783" w:rsidP="00466551">
      <w:pPr>
        <w:jc w:val="both"/>
        <w:rPr>
          <w:rFonts w:asciiTheme="minorHAnsi" w:hAnsiTheme="minorHAnsi" w:cstheme="minorHAnsi"/>
          <w:szCs w:val="24"/>
        </w:rPr>
      </w:pPr>
      <w:r w:rsidRPr="00F61783">
        <w:rPr>
          <w:rFonts w:asciiTheme="minorHAnsi" w:hAnsiTheme="minorHAnsi" w:cstheme="minorHAnsi"/>
          <w:noProof/>
          <w:szCs w:val="24"/>
        </w:rPr>
        <w:drawing>
          <wp:inline distT="0" distB="0" distL="0" distR="0" wp14:anchorId="42FEABF3" wp14:editId="27F5AFF3">
            <wp:extent cx="5760720" cy="858520"/>
            <wp:effectExtent l="0" t="0" r="0" b="0"/>
            <wp:docPr id="168805312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3123" name="Image 1" descr="Une image contenant texte, capture d’écran, Police, ligne&#10;&#10;Description générée automatiquement"/>
                    <pic:cNvPicPr/>
                  </pic:nvPicPr>
                  <pic:blipFill>
                    <a:blip r:embed="rId13"/>
                    <a:stretch>
                      <a:fillRect/>
                    </a:stretch>
                  </pic:blipFill>
                  <pic:spPr>
                    <a:xfrm>
                      <a:off x="0" y="0"/>
                      <a:ext cx="5760720" cy="858520"/>
                    </a:xfrm>
                    <a:prstGeom prst="rect">
                      <a:avLst/>
                    </a:prstGeom>
                  </pic:spPr>
                </pic:pic>
              </a:graphicData>
            </a:graphic>
          </wp:inline>
        </w:drawing>
      </w:r>
    </w:p>
    <w:p w14:paraId="087ED0B0" w14:textId="275965D9" w:rsidR="005E1870" w:rsidRPr="00466551" w:rsidRDefault="005E1870" w:rsidP="00466551">
      <w:pPr>
        <w:pStyle w:val="Titre3"/>
        <w:jc w:val="both"/>
        <w:rPr>
          <w:rFonts w:asciiTheme="minorHAnsi" w:hAnsiTheme="minorHAnsi" w:cstheme="minorHAnsi"/>
        </w:rPr>
      </w:pPr>
    </w:p>
    <w:p w14:paraId="3DE1EC1C" w14:textId="77777777" w:rsidR="00616A25" w:rsidRDefault="00616A25" w:rsidP="00616A25"/>
    <w:p w14:paraId="6B9CA42B" w14:textId="77777777" w:rsidR="00616A25" w:rsidRDefault="00616A25" w:rsidP="00616A25"/>
    <w:p w14:paraId="4FCEC6F5" w14:textId="77777777" w:rsidR="00616A25" w:rsidRDefault="00616A25" w:rsidP="00616A25"/>
    <w:p w14:paraId="424753E7" w14:textId="51B24367" w:rsidR="005E1870" w:rsidRPr="00466551" w:rsidRDefault="005E1870" w:rsidP="28D216B7"/>
    <w:p w14:paraId="7D4339CA" w14:textId="4BDB2AEE" w:rsidR="005661B0" w:rsidRPr="00853E78" w:rsidRDefault="006D3623" w:rsidP="00466551">
      <w:pPr>
        <w:pStyle w:val="Titre2"/>
        <w:jc w:val="both"/>
        <w:rPr>
          <w:rFonts w:asciiTheme="minorHAnsi" w:hAnsiTheme="minorHAnsi" w:cstheme="minorHAnsi"/>
        </w:rPr>
      </w:pPr>
      <w:bookmarkStart w:id="3" w:name="_Toc187402360"/>
      <w:r w:rsidRPr="006D3623">
        <w:rPr>
          <w:rFonts w:asciiTheme="minorHAnsi" w:hAnsiTheme="minorHAnsi" w:cstheme="minorHAnsi"/>
        </w:rPr>
        <w:lastRenderedPageBreak/>
        <w:t>Bibliothèque</w:t>
      </w:r>
      <w:bookmarkEnd w:id="3"/>
    </w:p>
    <w:p w14:paraId="65CB0CF2" w14:textId="320ABFEF" w:rsidR="00C815E4" w:rsidRPr="00466551" w:rsidRDefault="00DC72C6" w:rsidP="00466551">
      <w:pPr>
        <w:jc w:val="both"/>
        <w:rPr>
          <w:rFonts w:asciiTheme="minorHAnsi" w:eastAsiaTheme="majorEastAsia" w:hAnsiTheme="minorHAnsi" w:cstheme="minorHAnsi"/>
          <w:color w:val="31479E" w:themeColor="accent1" w:themeShade="BF"/>
          <w:sz w:val="34"/>
          <w:szCs w:val="32"/>
          <w:u w:val="single"/>
        </w:rPr>
      </w:pPr>
      <w:r w:rsidRPr="00466551">
        <w:rPr>
          <w:rFonts w:asciiTheme="minorHAnsi" w:eastAsiaTheme="majorEastAsia" w:hAnsiTheme="minorHAnsi" w:cstheme="minorHAnsi"/>
          <w:noProof/>
          <w:color w:val="31479E" w:themeColor="accent1" w:themeShade="BF"/>
          <w:sz w:val="34"/>
          <w:szCs w:val="32"/>
          <w:u w:val="single"/>
        </w:rPr>
        <w:drawing>
          <wp:anchor distT="0" distB="0" distL="114300" distR="114300" simplePos="0" relativeHeight="251658241" behindDoc="1" locked="0" layoutInCell="1" allowOverlap="1" wp14:anchorId="7FD93642" wp14:editId="116F32C0">
            <wp:simplePos x="0" y="0"/>
            <wp:positionH relativeFrom="margin">
              <wp:align>center</wp:align>
            </wp:positionH>
            <wp:positionV relativeFrom="paragraph">
              <wp:posOffset>113814</wp:posOffset>
            </wp:positionV>
            <wp:extent cx="6987199" cy="408973"/>
            <wp:effectExtent l="0" t="0" r="4445" b="0"/>
            <wp:wrapNone/>
            <wp:docPr id="1708717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1799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7199" cy="408973"/>
                    </a:xfrm>
                    <a:prstGeom prst="rect">
                      <a:avLst/>
                    </a:prstGeom>
                  </pic:spPr>
                </pic:pic>
              </a:graphicData>
            </a:graphic>
            <wp14:sizeRelH relativeFrom="margin">
              <wp14:pctWidth>0</wp14:pctWidth>
            </wp14:sizeRelH>
            <wp14:sizeRelV relativeFrom="margin">
              <wp14:pctHeight>0</wp14:pctHeight>
            </wp14:sizeRelV>
          </wp:anchor>
        </w:drawing>
      </w:r>
    </w:p>
    <w:p w14:paraId="73CEBC3A" w14:textId="77777777" w:rsidR="00C815E4" w:rsidRPr="00466551" w:rsidRDefault="00C815E4" w:rsidP="00466551">
      <w:pPr>
        <w:jc w:val="both"/>
        <w:rPr>
          <w:rFonts w:asciiTheme="minorHAnsi" w:eastAsiaTheme="majorEastAsia" w:hAnsiTheme="minorHAnsi" w:cstheme="minorHAnsi"/>
          <w:color w:val="31479E" w:themeColor="accent1" w:themeShade="BF"/>
          <w:sz w:val="34"/>
          <w:szCs w:val="32"/>
          <w:u w:val="single"/>
        </w:rPr>
      </w:pPr>
    </w:p>
    <w:p w14:paraId="2F040B6F" w14:textId="27006E42" w:rsidR="00CB7679" w:rsidRPr="00AF549A" w:rsidRDefault="00D37AE5" w:rsidP="00466551">
      <w:pPr>
        <w:jc w:val="both"/>
        <w:rPr>
          <w:rFonts w:cstheme="minorHAnsi"/>
        </w:rPr>
      </w:pPr>
      <w:r w:rsidRPr="00D37AE5">
        <w:rPr>
          <w:rFonts w:cstheme="minorHAnsi"/>
        </w:rPr>
        <w:t xml:space="preserve">Pour la bibliothèque, un réseau basé sur le sous-réseau 192.168.0.0/24 a été configuré afin de répondre aux besoins actuels tout en anticipant les évolutions futures. </w:t>
      </w:r>
    </w:p>
    <w:p w14:paraId="1B747810" w14:textId="33412F55" w:rsidR="00D37AE5" w:rsidRPr="00D37AE5" w:rsidRDefault="00D37AE5" w:rsidP="00466551">
      <w:pPr>
        <w:jc w:val="both"/>
        <w:rPr>
          <w:rFonts w:cstheme="minorHAnsi"/>
        </w:rPr>
      </w:pPr>
      <w:r w:rsidRPr="00D37AE5">
        <w:rPr>
          <w:rFonts w:cstheme="minorHAnsi"/>
        </w:rPr>
        <w:t>Ce réseau offre une plage de 254 adresses IP utilisables, permettant de connecter les 9 appareils nécessaires</w:t>
      </w:r>
      <w:r w:rsidRPr="00AF549A">
        <w:rPr>
          <w:rFonts w:cstheme="minorHAnsi"/>
        </w:rPr>
        <w:t>.</w:t>
      </w:r>
      <w:r w:rsidRPr="00D37AE5">
        <w:rPr>
          <w:rFonts w:cstheme="minorHAnsi"/>
        </w:rPr>
        <w:t xml:space="preserve"> Cette allocation laisse une marge confortable de 245 adresses IP disponibles pour de futurs équipements. Le routeur, configuré avec une adresse statique, joue un rôle central en fournissant un service DHCP pour l’attribution dynamique des adresses aux PC et en assurant l’accès au Web grâce à un DNS public.</w:t>
      </w:r>
    </w:p>
    <w:p w14:paraId="5E2EACCB" w14:textId="629CB078" w:rsidR="00D37AE5" w:rsidRPr="00AF549A" w:rsidRDefault="00D37AE5" w:rsidP="00466551">
      <w:pPr>
        <w:jc w:val="both"/>
        <w:rPr>
          <w:rFonts w:cstheme="minorHAnsi"/>
        </w:rPr>
      </w:pPr>
      <w:r w:rsidRPr="00D37AE5">
        <w:rPr>
          <w:rFonts w:cstheme="minorHAnsi"/>
        </w:rPr>
        <w:t>La borne Wi-Fi est configurée avec un SSID ouvert pour un accès public, tandis que le switch L2 garantit une connectivité fiable et sécurisée pour les équipements. Les ordinateurs fixes et portables bénéficient d’un adressage dynamique, adapté à leur usage. Enfin, l’adressage structuré et le masque 255.255.255.0 permettent une gestion</w:t>
      </w:r>
      <w:r w:rsidR="00A757C6" w:rsidRPr="00AF549A">
        <w:rPr>
          <w:rFonts w:cstheme="minorHAnsi"/>
        </w:rPr>
        <w:t xml:space="preserve"> e</w:t>
      </w:r>
      <w:r w:rsidRPr="00D37AE5">
        <w:rPr>
          <w:rFonts w:cstheme="minorHAnsi"/>
        </w:rPr>
        <w:t xml:space="preserve">fficace du réseau, tout en assurant une communication fluide entre les différents appareils connectés. </w:t>
      </w:r>
    </w:p>
    <w:p w14:paraId="34D57B9C" w14:textId="77777777" w:rsidR="00E9340F" w:rsidRDefault="00E9340F" w:rsidP="00466551">
      <w:pPr>
        <w:jc w:val="both"/>
        <w:rPr>
          <w:rFonts w:asciiTheme="minorHAnsi" w:hAnsiTheme="minorHAnsi" w:cstheme="minorHAnsi"/>
        </w:rPr>
      </w:pPr>
    </w:p>
    <w:p w14:paraId="345AB7E0" w14:textId="4FCE8B13" w:rsidR="00E9340F" w:rsidRPr="00466551" w:rsidRDefault="001A534F" w:rsidP="00466551">
      <w:pPr>
        <w:jc w:val="both"/>
        <w:rPr>
          <w:rFonts w:asciiTheme="minorHAnsi" w:hAnsiTheme="minorHAnsi" w:cstheme="minorHAnsi"/>
        </w:rPr>
      </w:pPr>
      <w:r w:rsidRPr="001A534F">
        <w:rPr>
          <w:rFonts w:asciiTheme="minorHAnsi" w:hAnsiTheme="minorHAnsi" w:cstheme="minorHAnsi"/>
          <w:noProof/>
        </w:rPr>
        <w:drawing>
          <wp:inline distT="0" distB="0" distL="0" distR="0" wp14:anchorId="4155DF9B" wp14:editId="17AF9D44">
            <wp:extent cx="5760720" cy="907415"/>
            <wp:effectExtent l="0" t="0" r="0" b="6985"/>
            <wp:docPr id="146811593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15937" name="Image 1" descr="Une image contenant texte, capture d’écran, Police, ligne&#10;&#10;Description générée automatiquement"/>
                    <pic:cNvPicPr/>
                  </pic:nvPicPr>
                  <pic:blipFill>
                    <a:blip r:embed="rId15"/>
                    <a:stretch>
                      <a:fillRect/>
                    </a:stretch>
                  </pic:blipFill>
                  <pic:spPr>
                    <a:xfrm>
                      <a:off x="0" y="0"/>
                      <a:ext cx="5760720" cy="907415"/>
                    </a:xfrm>
                    <a:prstGeom prst="rect">
                      <a:avLst/>
                    </a:prstGeom>
                  </pic:spPr>
                </pic:pic>
              </a:graphicData>
            </a:graphic>
          </wp:inline>
        </w:drawing>
      </w:r>
    </w:p>
    <w:p w14:paraId="319BD1B6" w14:textId="77777777" w:rsidR="002A2C84" w:rsidRPr="00D37AE5" w:rsidRDefault="002A2C84" w:rsidP="00466551">
      <w:pPr>
        <w:jc w:val="both"/>
        <w:rPr>
          <w:rFonts w:asciiTheme="minorHAnsi" w:hAnsiTheme="minorHAnsi" w:cstheme="minorHAnsi"/>
        </w:rPr>
      </w:pPr>
    </w:p>
    <w:p w14:paraId="20C4D052" w14:textId="77777777" w:rsidR="00F84229" w:rsidRPr="00466551" w:rsidRDefault="00F84229" w:rsidP="00466551">
      <w:pPr>
        <w:jc w:val="both"/>
        <w:rPr>
          <w:rFonts w:asciiTheme="minorHAnsi" w:hAnsiTheme="minorHAnsi" w:cstheme="minorHAnsi"/>
        </w:rPr>
      </w:pPr>
    </w:p>
    <w:p w14:paraId="5BF9BBF8" w14:textId="77777777" w:rsidR="00513C79" w:rsidRDefault="00513C79" w:rsidP="00466551">
      <w:pPr>
        <w:jc w:val="both"/>
        <w:rPr>
          <w:rFonts w:asciiTheme="minorHAnsi" w:hAnsiTheme="minorHAnsi" w:cstheme="minorHAnsi"/>
        </w:rPr>
      </w:pPr>
    </w:p>
    <w:p w14:paraId="08D0145F" w14:textId="77777777" w:rsidR="00513C79" w:rsidRDefault="00513C79" w:rsidP="00466551">
      <w:pPr>
        <w:jc w:val="both"/>
        <w:rPr>
          <w:rFonts w:asciiTheme="minorHAnsi" w:hAnsiTheme="minorHAnsi" w:cstheme="minorHAnsi"/>
        </w:rPr>
      </w:pPr>
    </w:p>
    <w:p w14:paraId="3B74947E" w14:textId="77777777" w:rsidR="00513C79" w:rsidRDefault="00513C79" w:rsidP="00466551">
      <w:pPr>
        <w:jc w:val="both"/>
        <w:rPr>
          <w:rFonts w:asciiTheme="minorHAnsi" w:hAnsiTheme="minorHAnsi" w:cstheme="minorHAnsi"/>
        </w:rPr>
      </w:pPr>
    </w:p>
    <w:p w14:paraId="5FA8510A" w14:textId="77777777" w:rsidR="00513C79" w:rsidRDefault="00513C79" w:rsidP="00466551">
      <w:pPr>
        <w:jc w:val="both"/>
        <w:rPr>
          <w:rFonts w:asciiTheme="minorHAnsi" w:hAnsiTheme="minorHAnsi" w:cstheme="minorHAnsi"/>
        </w:rPr>
      </w:pPr>
    </w:p>
    <w:p w14:paraId="13EE2F5D" w14:textId="77777777" w:rsidR="00513C79" w:rsidRDefault="00513C79" w:rsidP="00466551">
      <w:pPr>
        <w:jc w:val="both"/>
        <w:rPr>
          <w:rFonts w:asciiTheme="minorHAnsi" w:hAnsiTheme="minorHAnsi" w:cstheme="minorHAnsi"/>
        </w:rPr>
      </w:pPr>
    </w:p>
    <w:p w14:paraId="15605AFA" w14:textId="77777777" w:rsidR="00513C79" w:rsidRDefault="00513C79" w:rsidP="00466551">
      <w:pPr>
        <w:jc w:val="both"/>
        <w:rPr>
          <w:rFonts w:asciiTheme="minorHAnsi" w:hAnsiTheme="minorHAnsi" w:cstheme="minorHAnsi"/>
        </w:rPr>
      </w:pPr>
    </w:p>
    <w:p w14:paraId="7931E0F2" w14:textId="77777777" w:rsidR="00513C79" w:rsidRDefault="00513C79" w:rsidP="00466551">
      <w:pPr>
        <w:jc w:val="both"/>
        <w:rPr>
          <w:rFonts w:asciiTheme="minorHAnsi" w:hAnsiTheme="minorHAnsi" w:cstheme="minorHAnsi"/>
        </w:rPr>
      </w:pPr>
    </w:p>
    <w:p w14:paraId="5863A4EC" w14:textId="77777777" w:rsidR="00513C79" w:rsidRDefault="00513C79" w:rsidP="00466551">
      <w:pPr>
        <w:jc w:val="both"/>
        <w:rPr>
          <w:rFonts w:asciiTheme="minorHAnsi" w:hAnsiTheme="minorHAnsi" w:cstheme="minorHAnsi"/>
        </w:rPr>
      </w:pPr>
    </w:p>
    <w:p w14:paraId="3CBE5B96" w14:textId="77777777" w:rsidR="00513C79" w:rsidRPr="00466551" w:rsidRDefault="00513C79" w:rsidP="00466551">
      <w:pPr>
        <w:jc w:val="both"/>
        <w:rPr>
          <w:rFonts w:asciiTheme="minorHAnsi" w:hAnsiTheme="minorHAnsi" w:cstheme="minorHAnsi"/>
        </w:rPr>
      </w:pPr>
    </w:p>
    <w:p w14:paraId="04D06B03" w14:textId="3EDD2423" w:rsidR="00F84229" w:rsidRPr="00F84229" w:rsidRDefault="00F84229" w:rsidP="00466551">
      <w:pPr>
        <w:pStyle w:val="Titre2"/>
        <w:jc w:val="both"/>
        <w:rPr>
          <w:rFonts w:asciiTheme="minorHAnsi" w:hAnsiTheme="minorHAnsi" w:cstheme="minorHAnsi"/>
        </w:rPr>
      </w:pPr>
      <w:bookmarkStart w:id="4" w:name="_Toc187402361"/>
      <w:r w:rsidRPr="00F84229">
        <w:rPr>
          <w:rFonts w:asciiTheme="minorHAnsi" w:hAnsiTheme="minorHAnsi" w:cstheme="minorHAnsi"/>
        </w:rPr>
        <w:lastRenderedPageBreak/>
        <w:t>Engie</w:t>
      </w:r>
      <w:bookmarkEnd w:id="4"/>
    </w:p>
    <w:p w14:paraId="1A4CC1FD" w14:textId="53F249F4" w:rsidR="002A2C84" w:rsidRPr="00466551" w:rsidRDefault="00045921" w:rsidP="00466551">
      <w:pPr>
        <w:jc w:val="both"/>
        <w:rPr>
          <w:rFonts w:asciiTheme="minorHAnsi" w:eastAsiaTheme="majorEastAsia" w:hAnsiTheme="minorHAnsi" w:cstheme="minorHAnsi"/>
          <w:color w:val="31479E" w:themeColor="accent1" w:themeShade="BF"/>
          <w:sz w:val="34"/>
          <w:szCs w:val="32"/>
          <w:u w:val="single"/>
        </w:rPr>
      </w:pPr>
      <w:r w:rsidRPr="00045921">
        <w:rPr>
          <w:rFonts w:asciiTheme="minorHAnsi" w:eastAsiaTheme="majorEastAsia" w:hAnsiTheme="minorHAnsi" w:cstheme="minorHAnsi"/>
          <w:noProof/>
          <w:color w:val="31479E" w:themeColor="accent1" w:themeShade="BF"/>
          <w:sz w:val="34"/>
          <w:szCs w:val="32"/>
          <w:u w:val="single"/>
        </w:rPr>
        <w:drawing>
          <wp:inline distT="0" distB="0" distL="0" distR="0" wp14:anchorId="7F972093" wp14:editId="1782BCC3">
            <wp:extent cx="5760720" cy="654685"/>
            <wp:effectExtent l="0" t="0" r="0" b="0"/>
            <wp:docPr id="1928129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29161" name=""/>
                    <pic:cNvPicPr/>
                  </pic:nvPicPr>
                  <pic:blipFill>
                    <a:blip r:embed="rId16"/>
                    <a:stretch>
                      <a:fillRect/>
                    </a:stretch>
                  </pic:blipFill>
                  <pic:spPr>
                    <a:xfrm>
                      <a:off x="0" y="0"/>
                      <a:ext cx="5760720" cy="654685"/>
                    </a:xfrm>
                    <a:prstGeom prst="rect">
                      <a:avLst/>
                    </a:prstGeom>
                  </pic:spPr>
                </pic:pic>
              </a:graphicData>
            </a:graphic>
          </wp:inline>
        </w:drawing>
      </w:r>
    </w:p>
    <w:p w14:paraId="5BFB6BAB" w14:textId="77777777" w:rsidR="00D62D3D" w:rsidRPr="00D62D3D" w:rsidRDefault="00D62D3D" w:rsidP="00466551">
      <w:pPr>
        <w:jc w:val="both"/>
        <w:rPr>
          <w:rFonts w:cstheme="minorHAnsi"/>
        </w:rPr>
      </w:pPr>
      <w:r w:rsidRPr="00D62D3D">
        <w:rPr>
          <w:rFonts w:cstheme="minorHAnsi"/>
        </w:rPr>
        <w:t>Le réseau informatique d’Engie est structuré en trois VLANs distincts pour mieux répondre aux besoins des différents services tout en prévoyant une capacité d’expansion future grâce à l’utilisation du VLSM.</w:t>
      </w:r>
    </w:p>
    <w:p w14:paraId="575E5849" w14:textId="77777777" w:rsidR="00D62D3D" w:rsidRPr="00D62D3D" w:rsidRDefault="00D62D3D" w:rsidP="00466551">
      <w:pPr>
        <w:numPr>
          <w:ilvl w:val="0"/>
          <w:numId w:val="5"/>
        </w:numPr>
        <w:jc w:val="both"/>
        <w:rPr>
          <w:rFonts w:cstheme="minorHAnsi"/>
        </w:rPr>
      </w:pPr>
      <w:r w:rsidRPr="00D62D3D">
        <w:rPr>
          <w:rFonts w:cstheme="minorHAnsi"/>
          <w:b/>
        </w:rPr>
        <w:t>VLAN 10 (Service Technique)</w:t>
      </w:r>
      <w:r w:rsidRPr="00D62D3D">
        <w:rPr>
          <w:rFonts w:cstheme="minorHAnsi"/>
        </w:rPr>
        <w:t xml:space="preserve"> : Ce VLAN est configuré pour accueillir jusqu’à 100 collaborateurs. Il utilise le sous-réseau 192.168.10.0/25, offrant 126 adresses utilisables. Cela laisse une marge de 26 adresses disponibles pour de futurs ajouts de collaborateurs ou de périphériques.</w:t>
      </w:r>
    </w:p>
    <w:p w14:paraId="596DC834" w14:textId="77777777" w:rsidR="00D62D3D" w:rsidRPr="00D62D3D" w:rsidRDefault="00D62D3D" w:rsidP="00466551">
      <w:pPr>
        <w:numPr>
          <w:ilvl w:val="0"/>
          <w:numId w:val="5"/>
        </w:numPr>
        <w:jc w:val="both"/>
        <w:rPr>
          <w:rFonts w:cstheme="minorHAnsi"/>
        </w:rPr>
      </w:pPr>
      <w:r w:rsidRPr="00D62D3D">
        <w:rPr>
          <w:rFonts w:cstheme="minorHAnsi"/>
          <w:b/>
        </w:rPr>
        <w:t>VLAN 11 (Service Commercial)</w:t>
      </w:r>
      <w:r w:rsidRPr="00D62D3D">
        <w:rPr>
          <w:rFonts w:cstheme="minorHAnsi"/>
        </w:rPr>
        <w:t xml:space="preserve"> : Destiné à 60 collaborateurs, ce VLAN utilise le sous-réseau 192.168.11.0/26, avec une capacité totale de 62 adresses utilisables. Ce choix garantit une légère flexibilité en cas de croissance modérée du personnel.</w:t>
      </w:r>
    </w:p>
    <w:p w14:paraId="63A64B01" w14:textId="77777777" w:rsidR="00D62D3D" w:rsidRPr="00D62D3D" w:rsidRDefault="00D62D3D" w:rsidP="00466551">
      <w:pPr>
        <w:numPr>
          <w:ilvl w:val="0"/>
          <w:numId w:val="5"/>
        </w:numPr>
        <w:jc w:val="both"/>
        <w:rPr>
          <w:rFonts w:cstheme="minorHAnsi"/>
        </w:rPr>
      </w:pPr>
      <w:r w:rsidRPr="00D62D3D">
        <w:rPr>
          <w:rFonts w:cstheme="minorHAnsi"/>
          <w:b/>
        </w:rPr>
        <w:t>VLAN 12 (Wifi Invités)</w:t>
      </w:r>
      <w:r w:rsidRPr="00D62D3D">
        <w:rPr>
          <w:rFonts w:cstheme="minorHAnsi"/>
        </w:rPr>
        <w:t xml:space="preserve"> : Conçu pour un usage public ou temporaire, ce VLAN peut accueillir 20 appareils. Il utilise le sous-réseau 192.168.12.0/27, offrant 30 adresses utilisables. Cette configuration permet de supporter un flux d’invités tout en limitant l’impact sur les ressources réseau internes.</w:t>
      </w:r>
    </w:p>
    <w:p w14:paraId="7D985694" w14:textId="77777777" w:rsidR="00D62D3D" w:rsidRPr="00AF549A" w:rsidRDefault="00D62D3D" w:rsidP="00466551">
      <w:pPr>
        <w:numPr>
          <w:ilvl w:val="0"/>
          <w:numId w:val="5"/>
        </w:numPr>
        <w:jc w:val="both"/>
        <w:rPr>
          <w:rFonts w:cstheme="minorHAnsi"/>
        </w:rPr>
      </w:pPr>
      <w:r w:rsidRPr="00D62D3D">
        <w:rPr>
          <w:rFonts w:cstheme="minorHAnsi"/>
          <w:b/>
        </w:rPr>
        <w:t>Serveur DHCP et DNS</w:t>
      </w:r>
      <w:r w:rsidRPr="00D62D3D">
        <w:rPr>
          <w:rFonts w:cstheme="minorHAnsi"/>
        </w:rPr>
        <w:t xml:space="preserve"> : Un sous-réseau restreint 192.168.12.128/30 est réservé à ce serveur. Avec seulement deux adresses utilisables, il est configuré pour gérer les pools DHCP de chaque VLAN et fournir un service DNS centralisé pour les appareils de l’entreprise.</w:t>
      </w:r>
    </w:p>
    <w:p w14:paraId="5E501FD3" w14:textId="77777777" w:rsidR="00593DFA" w:rsidRPr="00D62D3D" w:rsidRDefault="00593DFA" w:rsidP="00593DFA">
      <w:pPr>
        <w:ind w:left="720"/>
        <w:jc w:val="both"/>
        <w:rPr>
          <w:rFonts w:cstheme="minorHAnsi"/>
        </w:rPr>
      </w:pPr>
    </w:p>
    <w:p w14:paraId="583E5736" w14:textId="2BD74ADE" w:rsidR="00D62D3D" w:rsidRPr="00D62D3D" w:rsidRDefault="00D62D3D" w:rsidP="00F574A5">
      <w:pPr>
        <w:rPr>
          <w:rFonts w:cstheme="minorHAnsi"/>
        </w:rPr>
      </w:pPr>
      <w:r w:rsidRPr="00AF549A">
        <w:rPr>
          <w:rFonts w:cstheme="minorHAnsi"/>
          <w:b/>
        </w:rPr>
        <w:t>Infrastructure</w:t>
      </w:r>
      <w:r w:rsidR="00593DFA" w:rsidRPr="00AF549A">
        <w:rPr>
          <w:rFonts w:cstheme="minorHAnsi"/>
          <w:b/>
        </w:rPr>
        <w:t xml:space="preserve"> </w:t>
      </w:r>
      <w:r w:rsidRPr="00AF549A">
        <w:rPr>
          <w:rFonts w:cstheme="minorHAnsi"/>
          <w:b/>
        </w:rPr>
        <w:t>et</w:t>
      </w:r>
      <w:r w:rsidR="00AB6D70" w:rsidRPr="00AF549A">
        <w:rPr>
          <w:rFonts w:cstheme="minorHAnsi"/>
          <w:b/>
        </w:rPr>
        <w:t xml:space="preserve"> </w:t>
      </w:r>
      <w:r w:rsidRPr="00AF549A">
        <w:rPr>
          <w:rFonts w:cstheme="minorHAnsi"/>
          <w:b/>
        </w:rPr>
        <w:t>configurations</w:t>
      </w:r>
      <w:r w:rsidRPr="00D62D3D">
        <w:rPr>
          <w:rFonts w:cstheme="minorHAnsi"/>
        </w:rPr>
        <w:t xml:space="preserve"> :</w:t>
      </w:r>
      <w:r w:rsidRPr="00D62D3D">
        <w:rPr>
          <w:rFonts w:cstheme="minorHAnsi"/>
        </w:rPr>
        <w:br/>
        <w:t>Deux switches L2 gèrent les VLANs via la configuration du VTP, permettant une gestion centralisée et simplifiée. Un routeur est chargé d’assurer le routage inter-VLANs, la sécurisation des accès physiques, et l’accès à distance via SSH. Deux bornes Wi-Fi configurées sur le VLAN 12 offrent un accès sans fil ouvert au public, tandis que tous les PC fixes et portables sont répartis dans les VLANs respectifs et configurés avec un adressage IP dynamique via DHCP.</w:t>
      </w:r>
    </w:p>
    <w:p w14:paraId="6AA49EBD" w14:textId="77777777" w:rsidR="00D62D3D" w:rsidRPr="00AF549A" w:rsidRDefault="00D62D3D" w:rsidP="00F574A5">
      <w:pPr>
        <w:rPr>
          <w:rFonts w:cstheme="minorHAnsi"/>
        </w:rPr>
      </w:pPr>
      <w:r w:rsidRPr="00D62D3D">
        <w:rPr>
          <w:rFonts w:cstheme="minorHAnsi"/>
        </w:rPr>
        <w:t>Cette architecture assure une segmentation claire du réseau, une sécurité renforcée, et une capacité d’adaptation pour les futurs besoins d’Engie.</w:t>
      </w:r>
    </w:p>
    <w:p w14:paraId="3B4CAA6F" w14:textId="14B93BF7" w:rsidR="002A2C84" w:rsidRPr="0068118F" w:rsidRDefault="0068118F" w:rsidP="00466551">
      <w:pPr>
        <w:jc w:val="both"/>
        <w:rPr>
          <w:rFonts w:asciiTheme="minorHAnsi" w:hAnsiTheme="minorHAnsi" w:cstheme="minorHAnsi"/>
        </w:rPr>
      </w:pPr>
      <w:r w:rsidRPr="0068118F">
        <w:rPr>
          <w:rFonts w:asciiTheme="minorHAnsi" w:hAnsiTheme="minorHAnsi" w:cstheme="minorHAnsi"/>
          <w:noProof/>
        </w:rPr>
        <w:drawing>
          <wp:inline distT="0" distB="0" distL="0" distR="0" wp14:anchorId="770334FB" wp14:editId="60196C57">
            <wp:extent cx="5760720" cy="1036320"/>
            <wp:effectExtent l="0" t="0" r="0" b="0"/>
            <wp:docPr id="1517556624"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56624" name="Image 1" descr="Une image contenant texte, capture d’écran, Police, ligne&#10;&#10;Description générée automatiquement"/>
                    <pic:cNvPicPr/>
                  </pic:nvPicPr>
                  <pic:blipFill>
                    <a:blip r:embed="rId17"/>
                    <a:stretch>
                      <a:fillRect/>
                    </a:stretch>
                  </pic:blipFill>
                  <pic:spPr>
                    <a:xfrm>
                      <a:off x="0" y="0"/>
                      <a:ext cx="5760720" cy="1036320"/>
                    </a:xfrm>
                    <a:prstGeom prst="rect">
                      <a:avLst/>
                    </a:prstGeom>
                  </pic:spPr>
                </pic:pic>
              </a:graphicData>
            </a:graphic>
          </wp:inline>
        </w:drawing>
      </w:r>
    </w:p>
    <w:p w14:paraId="05B6214A" w14:textId="77777777" w:rsidR="00CC2CDE" w:rsidRPr="00CC2CDE" w:rsidRDefault="00CC2CDE" w:rsidP="00466551">
      <w:pPr>
        <w:pStyle w:val="Titre2"/>
        <w:jc w:val="both"/>
        <w:rPr>
          <w:rFonts w:asciiTheme="minorHAnsi" w:hAnsiTheme="minorHAnsi" w:cstheme="minorHAnsi"/>
        </w:rPr>
      </w:pPr>
      <w:bookmarkStart w:id="5" w:name="_Toc187402362"/>
      <w:r w:rsidRPr="00CC2CDE">
        <w:rPr>
          <w:rFonts w:asciiTheme="minorHAnsi" w:hAnsiTheme="minorHAnsi" w:cstheme="minorHAnsi"/>
        </w:rPr>
        <w:lastRenderedPageBreak/>
        <w:t>DIGIPLEX</w:t>
      </w:r>
      <w:bookmarkEnd w:id="5"/>
    </w:p>
    <w:p w14:paraId="3F6DDBBC" w14:textId="1A8B4A79" w:rsidR="00897EAA" w:rsidRPr="00466551" w:rsidRDefault="000816E1" w:rsidP="00466551">
      <w:pPr>
        <w:jc w:val="both"/>
        <w:rPr>
          <w:rFonts w:asciiTheme="minorHAnsi" w:eastAsiaTheme="majorEastAsia" w:hAnsiTheme="minorHAnsi" w:cstheme="minorHAnsi"/>
          <w:color w:val="31479E" w:themeColor="accent1" w:themeShade="BF"/>
          <w:sz w:val="34"/>
          <w:szCs w:val="32"/>
          <w:u w:val="single"/>
        </w:rPr>
      </w:pPr>
      <w:r w:rsidRPr="00466551">
        <w:rPr>
          <w:rFonts w:asciiTheme="minorHAnsi" w:eastAsiaTheme="majorEastAsia" w:hAnsiTheme="minorHAnsi" w:cstheme="minorHAnsi"/>
          <w:noProof/>
          <w:color w:val="31479E" w:themeColor="accent1" w:themeShade="BF"/>
          <w:sz w:val="34"/>
          <w:szCs w:val="32"/>
          <w:u w:val="single"/>
        </w:rPr>
        <w:drawing>
          <wp:anchor distT="0" distB="0" distL="114300" distR="114300" simplePos="0" relativeHeight="251658242" behindDoc="1" locked="0" layoutInCell="1" allowOverlap="1" wp14:anchorId="73878E15" wp14:editId="724D1017">
            <wp:simplePos x="0" y="0"/>
            <wp:positionH relativeFrom="margin">
              <wp:align>center</wp:align>
            </wp:positionH>
            <wp:positionV relativeFrom="paragraph">
              <wp:posOffset>229510</wp:posOffset>
            </wp:positionV>
            <wp:extent cx="6890033" cy="1445850"/>
            <wp:effectExtent l="0" t="0" r="6350" b="2540"/>
            <wp:wrapNone/>
            <wp:docPr id="2116883176"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83176" name="Image 1" descr="Une image contenant texte, capture d’écran, nombre, lign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0033" cy="1445850"/>
                    </a:xfrm>
                    <a:prstGeom prst="rect">
                      <a:avLst/>
                    </a:prstGeom>
                  </pic:spPr>
                </pic:pic>
              </a:graphicData>
            </a:graphic>
            <wp14:sizeRelH relativeFrom="margin">
              <wp14:pctWidth>0</wp14:pctWidth>
            </wp14:sizeRelH>
            <wp14:sizeRelV relativeFrom="margin">
              <wp14:pctHeight>0</wp14:pctHeight>
            </wp14:sizeRelV>
          </wp:anchor>
        </w:drawing>
      </w:r>
    </w:p>
    <w:p w14:paraId="5DC18664" w14:textId="16AD89C7" w:rsidR="00897EAA" w:rsidRPr="00466551" w:rsidRDefault="00897EAA" w:rsidP="00466551">
      <w:pPr>
        <w:jc w:val="both"/>
        <w:rPr>
          <w:rFonts w:asciiTheme="minorHAnsi" w:eastAsiaTheme="majorEastAsia" w:hAnsiTheme="minorHAnsi" w:cstheme="minorHAnsi"/>
          <w:color w:val="31479E" w:themeColor="accent1" w:themeShade="BF"/>
          <w:sz w:val="34"/>
          <w:szCs w:val="32"/>
          <w:u w:val="single"/>
        </w:rPr>
      </w:pPr>
    </w:p>
    <w:p w14:paraId="11C4FE65" w14:textId="77777777" w:rsidR="00897EAA" w:rsidRPr="00466551" w:rsidRDefault="00897EAA" w:rsidP="00466551">
      <w:pPr>
        <w:jc w:val="both"/>
        <w:rPr>
          <w:rFonts w:asciiTheme="minorHAnsi" w:eastAsiaTheme="majorEastAsia" w:hAnsiTheme="minorHAnsi" w:cstheme="minorHAnsi"/>
          <w:color w:val="31479E" w:themeColor="accent1" w:themeShade="BF"/>
          <w:sz w:val="34"/>
          <w:szCs w:val="32"/>
          <w:u w:val="single"/>
        </w:rPr>
      </w:pPr>
    </w:p>
    <w:p w14:paraId="798D41A7" w14:textId="1C26D7B2" w:rsidR="00897EAA" w:rsidRPr="00466551" w:rsidRDefault="00897EAA" w:rsidP="00466551">
      <w:pPr>
        <w:jc w:val="both"/>
        <w:rPr>
          <w:rFonts w:asciiTheme="minorHAnsi" w:eastAsiaTheme="majorEastAsia" w:hAnsiTheme="minorHAnsi" w:cstheme="minorHAnsi"/>
          <w:color w:val="31479E" w:themeColor="accent1" w:themeShade="BF"/>
          <w:sz w:val="34"/>
          <w:szCs w:val="32"/>
          <w:u w:val="single"/>
        </w:rPr>
      </w:pPr>
    </w:p>
    <w:p w14:paraId="0BEA3973" w14:textId="5119F2C8" w:rsidR="002A2C84" w:rsidRPr="00466551" w:rsidRDefault="002A2C84" w:rsidP="00466551">
      <w:pPr>
        <w:jc w:val="both"/>
        <w:rPr>
          <w:rFonts w:asciiTheme="minorHAnsi" w:eastAsiaTheme="majorEastAsia" w:hAnsiTheme="minorHAnsi" w:cstheme="minorHAnsi"/>
          <w:color w:val="31479E" w:themeColor="accent1" w:themeShade="BF"/>
          <w:sz w:val="34"/>
          <w:szCs w:val="32"/>
          <w:u w:val="single"/>
        </w:rPr>
      </w:pPr>
    </w:p>
    <w:p w14:paraId="1B9F13F1" w14:textId="77777777" w:rsidR="006A72E8" w:rsidRPr="006A72E8" w:rsidRDefault="006A72E8" w:rsidP="00466551">
      <w:pPr>
        <w:jc w:val="both"/>
        <w:rPr>
          <w:rFonts w:cstheme="minorHAnsi"/>
        </w:rPr>
      </w:pPr>
      <w:proofErr w:type="spellStart"/>
      <w:r w:rsidRPr="006A72E8">
        <w:rPr>
          <w:rFonts w:cstheme="minorHAnsi"/>
        </w:rPr>
        <w:t>Digiplex</w:t>
      </w:r>
      <w:proofErr w:type="spellEnd"/>
      <w:r w:rsidRPr="006A72E8">
        <w:rPr>
          <w:rFonts w:cstheme="minorHAnsi"/>
        </w:rPr>
        <w:t>, une entreprise axée sur des solutions numériques durables, met en place un réseau segmenté à l'aide de VLANs pour différents services, en utilisant la notation CIDR /24 pour chaque sous-réseau, offrant jusqu'à 254 adresses IP par VLAN. Les VLANs sont organisés comme suit :</w:t>
      </w:r>
    </w:p>
    <w:p w14:paraId="40CCB3D5" w14:textId="77777777" w:rsidR="006A72E8" w:rsidRPr="006A72E8" w:rsidRDefault="006A72E8" w:rsidP="00466551">
      <w:pPr>
        <w:numPr>
          <w:ilvl w:val="0"/>
          <w:numId w:val="6"/>
        </w:numPr>
        <w:jc w:val="both"/>
        <w:rPr>
          <w:rFonts w:cstheme="minorHAnsi"/>
        </w:rPr>
      </w:pPr>
      <w:r w:rsidRPr="006A72E8">
        <w:rPr>
          <w:rFonts w:cstheme="minorHAnsi"/>
          <w:b/>
        </w:rPr>
        <w:t>VLAN 10 (Conception)</w:t>
      </w:r>
      <w:r w:rsidRPr="006A72E8">
        <w:rPr>
          <w:rFonts w:cstheme="minorHAnsi"/>
        </w:rPr>
        <w:t xml:space="preserve"> : 192.168.10.0/24</w:t>
      </w:r>
    </w:p>
    <w:p w14:paraId="081BBD76" w14:textId="77777777" w:rsidR="006A72E8" w:rsidRPr="006A72E8" w:rsidRDefault="006A72E8" w:rsidP="00466551">
      <w:pPr>
        <w:numPr>
          <w:ilvl w:val="0"/>
          <w:numId w:val="6"/>
        </w:numPr>
        <w:jc w:val="both"/>
        <w:rPr>
          <w:rFonts w:cstheme="minorHAnsi"/>
        </w:rPr>
      </w:pPr>
      <w:r w:rsidRPr="006A72E8">
        <w:rPr>
          <w:rFonts w:cstheme="minorHAnsi"/>
          <w:b/>
        </w:rPr>
        <w:t>VLAN 20 (Commercial)</w:t>
      </w:r>
      <w:r w:rsidRPr="006A72E8">
        <w:rPr>
          <w:rFonts w:cstheme="minorHAnsi"/>
        </w:rPr>
        <w:t xml:space="preserve"> : 192.168.20.0/24</w:t>
      </w:r>
    </w:p>
    <w:p w14:paraId="2B400B7F" w14:textId="77777777" w:rsidR="006A72E8" w:rsidRPr="006A72E8" w:rsidRDefault="006A72E8" w:rsidP="00466551">
      <w:pPr>
        <w:numPr>
          <w:ilvl w:val="0"/>
          <w:numId w:val="6"/>
        </w:numPr>
        <w:jc w:val="both"/>
        <w:rPr>
          <w:rFonts w:cstheme="minorHAnsi"/>
        </w:rPr>
      </w:pPr>
      <w:r w:rsidRPr="006A72E8">
        <w:rPr>
          <w:rFonts w:cstheme="minorHAnsi"/>
          <w:b/>
        </w:rPr>
        <w:t>VLAN 30 (Ressources Humaines)</w:t>
      </w:r>
      <w:r w:rsidRPr="006A72E8">
        <w:rPr>
          <w:rFonts w:cstheme="minorHAnsi"/>
        </w:rPr>
        <w:t xml:space="preserve"> : 192.168.30.0/24</w:t>
      </w:r>
    </w:p>
    <w:p w14:paraId="5305C062" w14:textId="77777777" w:rsidR="006A72E8" w:rsidRPr="006A72E8" w:rsidRDefault="006A72E8" w:rsidP="00466551">
      <w:pPr>
        <w:numPr>
          <w:ilvl w:val="0"/>
          <w:numId w:val="6"/>
        </w:numPr>
        <w:jc w:val="both"/>
        <w:rPr>
          <w:rFonts w:cstheme="minorHAnsi"/>
        </w:rPr>
      </w:pPr>
      <w:r w:rsidRPr="006A72E8">
        <w:rPr>
          <w:rFonts w:cstheme="minorHAnsi"/>
          <w:b/>
        </w:rPr>
        <w:t>VLAN 40 (Hotline)</w:t>
      </w:r>
      <w:r w:rsidRPr="006A72E8">
        <w:rPr>
          <w:rFonts w:cstheme="minorHAnsi"/>
        </w:rPr>
        <w:t xml:space="preserve"> : 192.168.40.0/24</w:t>
      </w:r>
    </w:p>
    <w:p w14:paraId="1EB240C0" w14:textId="77777777" w:rsidR="006A72E8" w:rsidRPr="006A72E8" w:rsidRDefault="006A72E8" w:rsidP="00466551">
      <w:pPr>
        <w:numPr>
          <w:ilvl w:val="0"/>
          <w:numId w:val="6"/>
        </w:numPr>
        <w:jc w:val="both"/>
        <w:rPr>
          <w:rFonts w:cstheme="minorHAnsi"/>
        </w:rPr>
      </w:pPr>
      <w:r w:rsidRPr="006A72E8">
        <w:rPr>
          <w:rFonts w:cstheme="minorHAnsi"/>
          <w:b/>
        </w:rPr>
        <w:t>VLAN 50 (Wifi Entreprise)</w:t>
      </w:r>
      <w:r w:rsidRPr="006A72E8">
        <w:rPr>
          <w:rFonts w:cstheme="minorHAnsi"/>
        </w:rPr>
        <w:t xml:space="preserve"> : 192.168.50.0/24</w:t>
      </w:r>
    </w:p>
    <w:p w14:paraId="376AD4BA" w14:textId="77777777" w:rsidR="006A72E8" w:rsidRPr="006A72E8" w:rsidRDefault="006A72E8" w:rsidP="00466551">
      <w:pPr>
        <w:numPr>
          <w:ilvl w:val="0"/>
          <w:numId w:val="6"/>
        </w:numPr>
        <w:jc w:val="both"/>
        <w:rPr>
          <w:rFonts w:cstheme="minorHAnsi"/>
        </w:rPr>
      </w:pPr>
      <w:r w:rsidRPr="006A72E8">
        <w:rPr>
          <w:rFonts w:cstheme="minorHAnsi"/>
          <w:b/>
        </w:rPr>
        <w:t>VLAN 60 (Wifi Invités)</w:t>
      </w:r>
      <w:r w:rsidRPr="006A72E8">
        <w:rPr>
          <w:rFonts w:cstheme="minorHAnsi"/>
        </w:rPr>
        <w:t xml:space="preserve"> : 192.168.60.0/24</w:t>
      </w:r>
    </w:p>
    <w:p w14:paraId="186FA848" w14:textId="77777777" w:rsidR="006A72E8" w:rsidRPr="006A72E8" w:rsidRDefault="006A72E8" w:rsidP="00466551">
      <w:pPr>
        <w:numPr>
          <w:ilvl w:val="0"/>
          <w:numId w:val="6"/>
        </w:numPr>
        <w:jc w:val="both"/>
        <w:rPr>
          <w:rFonts w:cstheme="minorHAnsi"/>
        </w:rPr>
      </w:pPr>
      <w:r w:rsidRPr="006A72E8">
        <w:rPr>
          <w:rFonts w:cstheme="minorHAnsi"/>
          <w:b/>
        </w:rPr>
        <w:t>VLAN 70 (Serveur)</w:t>
      </w:r>
      <w:r w:rsidRPr="006A72E8">
        <w:rPr>
          <w:rFonts w:cstheme="minorHAnsi"/>
        </w:rPr>
        <w:t xml:space="preserve"> : 192.168.70.0/24</w:t>
      </w:r>
    </w:p>
    <w:p w14:paraId="0E979B4A" w14:textId="77777777" w:rsidR="006A72E8" w:rsidRPr="006A72E8" w:rsidRDefault="006A72E8" w:rsidP="00466551">
      <w:pPr>
        <w:numPr>
          <w:ilvl w:val="0"/>
          <w:numId w:val="6"/>
        </w:numPr>
        <w:jc w:val="both"/>
        <w:rPr>
          <w:rFonts w:cstheme="minorHAnsi"/>
        </w:rPr>
      </w:pPr>
      <w:r w:rsidRPr="006A72E8">
        <w:rPr>
          <w:rFonts w:cstheme="minorHAnsi"/>
          <w:b/>
        </w:rPr>
        <w:t>VLAN 80 (Management)</w:t>
      </w:r>
      <w:r w:rsidRPr="006A72E8">
        <w:rPr>
          <w:rFonts w:cstheme="minorHAnsi"/>
        </w:rPr>
        <w:t xml:space="preserve"> : 192.168.80.0/24</w:t>
      </w:r>
    </w:p>
    <w:p w14:paraId="692D2425" w14:textId="0EBAF0C1" w:rsidR="006A72E8" w:rsidRPr="006A72E8" w:rsidRDefault="006A72E8" w:rsidP="00466551">
      <w:pPr>
        <w:jc w:val="both"/>
      </w:pPr>
      <w:r w:rsidRPr="28D216B7">
        <w:t xml:space="preserve">Chaque VLAN est configuré pour séparer les différents services, assurant ainsi une gestion du trafic et une sécurité </w:t>
      </w:r>
      <w:r w:rsidR="1DB365BC" w:rsidRPr="28D216B7">
        <w:t>optimale</w:t>
      </w:r>
      <w:r w:rsidR="08FFC242" w:rsidRPr="28D216B7">
        <w:t>.</w:t>
      </w:r>
      <w:r w:rsidRPr="28D216B7">
        <w:t xml:space="preserve"> Le routage inter-VLAN est effectué via un switch L3, avec des interfaces attribuées à la dernière adresse de chaque réseau. Le serveur DHCP distribue des IP dynamiques aux postes clients, et les configurations Wi-Fi sont divisées en deux SSID distincts pour l'entreprise (VLAN 50) et les invités (VLAN 60).</w:t>
      </w:r>
    </w:p>
    <w:p w14:paraId="03D09D7A" w14:textId="77777777" w:rsidR="006A72E8" w:rsidRPr="00AF549A" w:rsidRDefault="006A72E8" w:rsidP="00466551">
      <w:pPr>
        <w:jc w:val="both"/>
        <w:rPr>
          <w:rFonts w:cstheme="minorHAnsi"/>
        </w:rPr>
      </w:pPr>
      <w:r w:rsidRPr="006A72E8">
        <w:rPr>
          <w:rFonts w:cstheme="minorHAnsi"/>
        </w:rPr>
        <w:t>Les switches sont configurés pour un accès à distance sécurisé via SSH et sont gérés sur le VLAN 80, avec des adresses IP statiques pour un contrôle centralisé. De plus, un Etherchannel est mis en place entre les switches pour améliorer la bande passante et la redondance.</w:t>
      </w:r>
    </w:p>
    <w:p w14:paraId="1EBCF1A7" w14:textId="4A8B8199" w:rsidR="00142EA9" w:rsidRPr="00466551" w:rsidRDefault="002F415C" w:rsidP="00466551">
      <w:pPr>
        <w:jc w:val="both"/>
        <w:rPr>
          <w:rFonts w:asciiTheme="minorHAnsi" w:hAnsiTheme="minorHAnsi" w:cstheme="minorHAnsi"/>
        </w:rPr>
      </w:pPr>
      <w:r w:rsidRPr="002F415C">
        <w:rPr>
          <w:rFonts w:asciiTheme="minorHAnsi" w:hAnsiTheme="minorHAnsi" w:cstheme="minorHAnsi"/>
          <w:noProof/>
        </w:rPr>
        <w:drawing>
          <wp:inline distT="0" distB="0" distL="0" distR="0" wp14:anchorId="24DA38F9" wp14:editId="15AE0048">
            <wp:extent cx="5760720" cy="1099185"/>
            <wp:effectExtent l="0" t="0" r="0" b="5715"/>
            <wp:docPr id="272236779"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36779" name="Image 1" descr="Une image contenant texte, capture d’écran, Police, ligne&#10;&#10;Description générée automatiquement"/>
                    <pic:cNvPicPr/>
                  </pic:nvPicPr>
                  <pic:blipFill>
                    <a:blip r:embed="rId19"/>
                    <a:stretch>
                      <a:fillRect/>
                    </a:stretch>
                  </pic:blipFill>
                  <pic:spPr>
                    <a:xfrm>
                      <a:off x="0" y="0"/>
                      <a:ext cx="5760720" cy="1099185"/>
                    </a:xfrm>
                    <a:prstGeom prst="rect">
                      <a:avLst/>
                    </a:prstGeom>
                  </pic:spPr>
                </pic:pic>
              </a:graphicData>
            </a:graphic>
          </wp:inline>
        </w:drawing>
      </w:r>
    </w:p>
    <w:p w14:paraId="3D01ED8C" w14:textId="77777777" w:rsidR="00142EA9" w:rsidRPr="00142EA9" w:rsidRDefault="00142EA9" w:rsidP="00466551">
      <w:pPr>
        <w:pStyle w:val="Titre2"/>
        <w:jc w:val="both"/>
        <w:rPr>
          <w:rFonts w:asciiTheme="minorHAnsi" w:hAnsiTheme="minorHAnsi" w:cstheme="minorHAnsi"/>
        </w:rPr>
      </w:pPr>
      <w:bookmarkStart w:id="6" w:name="_Toc187402363"/>
      <w:r w:rsidRPr="00142EA9">
        <w:rPr>
          <w:rFonts w:asciiTheme="minorHAnsi" w:hAnsiTheme="minorHAnsi" w:cstheme="minorHAnsi"/>
        </w:rPr>
        <w:lastRenderedPageBreak/>
        <w:t>Datacenter</w:t>
      </w:r>
      <w:bookmarkEnd w:id="6"/>
    </w:p>
    <w:p w14:paraId="566D8BFF" w14:textId="2220F485" w:rsidR="002A2C84" w:rsidRDefault="00425BB1" w:rsidP="00466551">
      <w:pPr>
        <w:jc w:val="both"/>
        <w:rPr>
          <w:rFonts w:asciiTheme="minorHAnsi" w:eastAsiaTheme="majorEastAsia" w:hAnsiTheme="minorHAnsi" w:cstheme="minorHAnsi"/>
          <w:color w:val="31479E" w:themeColor="accent1" w:themeShade="BF"/>
          <w:sz w:val="34"/>
          <w:szCs w:val="32"/>
          <w:u w:val="single"/>
        </w:rPr>
      </w:pPr>
      <w:r w:rsidRPr="00425BB1">
        <w:rPr>
          <w:rFonts w:asciiTheme="minorHAnsi" w:eastAsiaTheme="majorEastAsia" w:hAnsiTheme="minorHAnsi" w:cstheme="minorHAnsi"/>
          <w:noProof/>
          <w:color w:val="31479E" w:themeColor="accent1" w:themeShade="BF"/>
          <w:sz w:val="34"/>
          <w:szCs w:val="32"/>
          <w:u w:val="single"/>
        </w:rPr>
        <w:drawing>
          <wp:inline distT="0" distB="0" distL="0" distR="0" wp14:anchorId="7C1D9FAB" wp14:editId="09887CC3">
            <wp:extent cx="5760720" cy="1022985"/>
            <wp:effectExtent l="0" t="0" r="0" b="5715"/>
            <wp:docPr id="255998438"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98438" name="Image 1" descr="Une image contenant texte, capture d’écran, ligne, Police&#10;&#10;Description générée automatiquement"/>
                    <pic:cNvPicPr/>
                  </pic:nvPicPr>
                  <pic:blipFill>
                    <a:blip r:embed="rId20"/>
                    <a:stretch>
                      <a:fillRect/>
                    </a:stretch>
                  </pic:blipFill>
                  <pic:spPr>
                    <a:xfrm>
                      <a:off x="0" y="0"/>
                      <a:ext cx="5760720" cy="1022985"/>
                    </a:xfrm>
                    <a:prstGeom prst="rect">
                      <a:avLst/>
                    </a:prstGeom>
                  </pic:spPr>
                </pic:pic>
              </a:graphicData>
            </a:graphic>
          </wp:inline>
        </w:drawing>
      </w:r>
    </w:p>
    <w:p w14:paraId="5D50FE91" w14:textId="77777777" w:rsidR="009A7659" w:rsidRDefault="00A130BE" w:rsidP="00A130BE">
      <w:r w:rsidRPr="00A130BE">
        <w:t>L’adressage IPv6 du datacenter a été conçu pour répondre aux besoins spécifiques des différents segments réseau</w:t>
      </w:r>
      <w:r>
        <w:t xml:space="preserve">. </w:t>
      </w:r>
      <w:r w:rsidRPr="00A130BE">
        <w:t xml:space="preserve">Pour le réseau local, le bloc d’adresses </w:t>
      </w:r>
      <w:proofErr w:type="gramStart"/>
      <w:r w:rsidRPr="00A130BE">
        <w:t>2001:</w:t>
      </w:r>
      <w:proofErr w:type="gramEnd"/>
      <w:r w:rsidRPr="00A130BE">
        <w:t>DB</w:t>
      </w:r>
      <w:proofErr w:type="gramStart"/>
      <w:r w:rsidRPr="00A130BE">
        <w:t>8:1000::/</w:t>
      </w:r>
      <w:proofErr w:type="gramEnd"/>
      <w:r w:rsidRPr="00A130BE">
        <w:t xml:space="preserve">64 a été attribué, permettant d’accueillir largement </w:t>
      </w:r>
      <w:r w:rsidR="00080AE8">
        <w:t>jus</w:t>
      </w:r>
      <w:r w:rsidR="00186655">
        <w:t>qu’a</w:t>
      </w:r>
      <w:r w:rsidRPr="00A130BE">
        <w:t xml:space="preserve"> 100 hôtes grâce au grand nombre d’adresses disponibles dans un sous-réseau /64. </w:t>
      </w:r>
    </w:p>
    <w:p w14:paraId="60774568" w14:textId="2C9EA5F2" w:rsidR="00A130BE" w:rsidRPr="00A130BE" w:rsidRDefault="00A130BE" w:rsidP="00A130BE">
      <w:r w:rsidRPr="00A130BE">
        <w:t>Ce choix garantit également la compatibilité avec des mécanismes comme l’autoconfiguration SLAAC, tout en offrant une évolutivité future.</w:t>
      </w:r>
    </w:p>
    <w:p w14:paraId="5AAE90CE" w14:textId="19CF1D16" w:rsidR="00A130BE" w:rsidRPr="00A130BE" w:rsidRDefault="00A130BE" w:rsidP="00A130BE">
      <w:r w:rsidRPr="00A130BE">
        <w:t xml:space="preserve">Le réseau cloud, assigné au bloc </w:t>
      </w:r>
      <w:proofErr w:type="gramStart"/>
      <w:r w:rsidRPr="00A130BE">
        <w:t>2001:</w:t>
      </w:r>
      <w:proofErr w:type="gramEnd"/>
      <w:r w:rsidRPr="00A130BE">
        <w:t>DB</w:t>
      </w:r>
      <w:proofErr w:type="gramStart"/>
      <w:r w:rsidRPr="00A130BE">
        <w:t>8:2000::/</w:t>
      </w:r>
      <w:proofErr w:type="gramEnd"/>
      <w:r w:rsidRPr="00A130BE">
        <w:t>64, suit la même logique,</w:t>
      </w:r>
      <w:r w:rsidR="00BC4466">
        <w:t xml:space="preserve"> </w:t>
      </w:r>
      <w:r w:rsidRPr="00A130BE">
        <w:t xml:space="preserve">l’utilisation d’un masque /64 assure une réserve d’adresses largement suffisante pour l’ajout de machines virtuelles ou de nouveaux services cloud. Cette séparation logique entre les réseaux local et cloud améliore la gestion et la sécurité, en </w:t>
      </w:r>
      <w:r w:rsidR="0072732D">
        <w:t>séparent</w:t>
      </w:r>
      <w:r w:rsidRPr="00A130BE">
        <w:t xml:space="preserve"> les flux de données.</w:t>
      </w:r>
    </w:p>
    <w:p w14:paraId="3C80100A" w14:textId="5568579B" w:rsidR="00A130BE" w:rsidRPr="00A130BE" w:rsidRDefault="00A130BE" w:rsidP="00A130BE">
      <w:r w:rsidRPr="00A130BE">
        <w:t xml:space="preserve">Le tunnel IPv6, destiné à une connexion point-à-point, utilise le bloc </w:t>
      </w:r>
      <w:proofErr w:type="gramStart"/>
      <w:r w:rsidRPr="00A130BE">
        <w:t>2001:</w:t>
      </w:r>
      <w:proofErr w:type="gramEnd"/>
      <w:r w:rsidRPr="00A130BE">
        <w:t>DB</w:t>
      </w:r>
      <w:proofErr w:type="gramStart"/>
      <w:r w:rsidRPr="00A130BE">
        <w:t>8:3000::/</w:t>
      </w:r>
      <w:proofErr w:type="gramEnd"/>
      <w:r w:rsidRPr="00A130BE">
        <w:t>64, même si seuls deux hôtes sont nécessaires. Ce choix respecte les exigences d’IPv6 pour les tunnels</w:t>
      </w:r>
      <w:r w:rsidR="00BF710F">
        <w:t>.</w:t>
      </w:r>
    </w:p>
    <w:p w14:paraId="77CAF310" w14:textId="77777777" w:rsidR="00142EA9" w:rsidRPr="00466551" w:rsidRDefault="00142EA9" w:rsidP="00466551">
      <w:pPr>
        <w:jc w:val="both"/>
        <w:rPr>
          <w:rFonts w:asciiTheme="minorHAnsi" w:eastAsiaTheme="majorEastAsia" w:hAnsiTheme="minorHAnsi" w:cstheme="minorHAnsi"/>
          <w:color w:val="31479E" w:themeColor="accent1" w:themeShade="BF"/>
          <w:sz w:val="34"/>
          <w:szCs w:val="32"/>
          <w:u w:val="single"/>
        </w:rPr>
      </w:pPr>
    </w:p>
    <w:p w14:paraId="2FF475C4" w14:textId="18AF8F61" w:rsidR="00142EA9" w:rsidRPr="00466551" w:rsidRDefault="00142EA9" w:rsidP="00466551">
      <w:pPr>
        <w:jc w:val="both"/>
        <w:rPr>
          <w:rFonts w:asciiTheme="minorHAnsi" w:eastAsiaTheme="majorEastAsia" w:hAnsiTheme="minorHAnsi" w:cstheme="minorHAnsi"/>
          <w:color w:val="31479E" w:themeColor="accent1" w:themeShade="BF"/>
          <w:sz w:val="34"/>
          <w:szCs w:val="32"/>
          <w:u w:val="single"/>
        </w:rPr>
      </w:pPr>
    </w:p>
    <w:p w14:paraId="096577E5" w14:textId="77777777" w:rsidR="00425BB1" w:rsidRDefault="00425BB1" w:rsidP="00466551">
      <w:pPr>
        <w:jc w:val="both"/>
        <w:rPr>
          <w:rFonts w:asciiTheme="minorHAnsi" w:eastAsiaTheme="majorEastAsia" w:hAnsiTheme="minorHAnsi" w:cstheme="minorHAnsi"/>
          <w:color w:val="31479E" w:themeColor="accent1" w:themeShade="BF"/>
          <w:sz w:val="34"/>
          <w:szCs w:val="32"/>
          <w:u w:val="single"/>
        </w:rPr>
      </w:pPr>
    </w:p>
    <w:p w14:paraId="09E7E2D2" w14:textId="77777777" w:rsidR="00425BB1" w:rsidRDefault="00425BB1" w:rsidP="00466551">
      <w:pPr>
        <w:jc w:val="both"/>
        <w:rPr>
          <w:rFonts w:asciiTheme="minorHAnsi" w:eastAsiaTheme="majorEastAsia" w:hAnsiTheme="minorHAnsi" w:cstheme="minorHAnsi"/>
          <w:color w:val="31479E" w:themeColor="accent1" w:themeShade="BF"/>
          <w:sz w:val="34"/>
          <w:szCs w:val="32"/>
          <w:u w:val="single"/>
        </w:rPr>
      </w:pPr>
    </w:p>
    <w:p w14:paraId="215C856B" w14:textId="77777777" w:rsidR="00425BB1" w:rsidRDefault="00425BB1" w:rsidP="00466551">
      <w:pPr>
        <w:jc w:val="both"/>
        <w:rPr>
          <w:rFonts w:asciiTheme="minorHAnsi" w:eastAsiaTheme="majorEastAsia" w:hAnsiTheme="minorHAnsi" w:cstheme="minorHAnsi"/>
          <w:color w:val="31479E" w:themeColor="accent1" w:themeShade="BF"/>
          <w:sz w:val="34"/>
          <w:szCs w:val="32"/>
          <w:u w:val="single"/>
        </w:rPr>
      </w:pPr>
    </w:p>
    <w:p w14:paraId="4D2FA2E4" w14:textId="77777777" w:rsidR="00425BB1" w:rsidRDefault="00425BB1" w:rsidP="00466551">
      <w:pPr>
        <w:jc w:val="both"/>
        <w:rPr>
          <w:rFonts w:asciiTheme="minorHAnsi" w:eastAsiaTheme="majorEastAsia" w:hAnsiTheme="minorHAnsi" w:cstheme="minorHAnsi"/>
          <w:color w:val="31479E" w:themeColor="accent1" w:themeShade="BF"/>
          <w:sz w:val="34"/>
          <w:szCs w:val="32"/>
          <w:u w:val="single"/>
        </w:rPr>
      </w:pPr>
    </w:p>
    <w:p w14:paraId="74D39D40" w14:textId="77777777" w:rsidR="00425BB1" w:rsidRDefault="00425BB1" w:rsidP="00466551">
      <w:pPr>
        <w:jc w:val="both"/>
        <w:rPr>
          <w:rFonts w:asciiTheme="minorHAnsi" w:eastAsiaTheme="majorEastAsia" w:hAnsiTheme="minorHAnsi" w:cstheme="minorHAnsi"/>
          <w:color w:val="31479E" w:themeColor="accent1" w:themeShade="BF"/>
          <w:sz w:val="34"/>
          <w:szCs w:val="32"/>
          <w:u w:val="single"/>
        </w:rPr>
      </w:pPr>
    </w:p>
    <w:p w14:paraId="4821D7A5" w14:textId="77777777" w:rsidR="00425BB1" w:rsidRDefault="00425BB1" w:rsidP="00466551">
      <w:pPr>
        <w:jc w:val="both"/>
        <w:rPr>
          <w:rFonts w:asciiTheme="minorHAnsi" w:eastAsiaTheme="majorEastAsia" w:hAnsiTheme="minorHAnsi" w:cstheme="minorHAnsi"/>
          <w:color w:val="31479E" w:themeColor="accent1" w:themeShade="BF"/>
          <w:sz w:val="34"/>
          <w:szCs w:val="32"/>
          <w:u w:val="single"/>
        </w:rPr>
      </w:pPr>
    </w:p>
    <w:p w14:paraId="529957D8" w14:textId="77777777" w:rsidR="00425BB1" w:rsidRPr="00466551" w:rsidRDefault="00425BB1" w:rsidP="00466551">
      <w:pPr>
        <w:jc w:val="both"/>
        <w:rPr>
          <w:rFonts w:asciiTheme="minorHAnsi" w:eastAsiaTheme="majorEastAsia" w:hAnsiTheme="minorHAnsi" w:cstheme="minorHAnsi"/>
          <w:color w:val="31479E" w:themeColor="accent1" w:themeShade="BF"/>
          <w:sz w:val="34"/>
          <w:szCs w:val="32"/>
          <w:u w:val="single"/>
        </w:rPr>
      </w:pPr>
    </w:p>
    <w:p w14:paraId="2D19AAA7" w14:textId="775D81C0" w:rsidR="00AA590B" w:rsidRPr="00466551" w:rsidRDefault="00492798" w:rsidP="00466551">
      <w:pPr>
        <w:pStyle w:val="Titre1"/>
        <w:jc w:val="both"/>
        <w:rPr>
          <w:rFonts w:asciiTheme="minorHAnsi" w:hAnsiTheme="minorHAnsi" w:cstheme="minorHAnsi"/>
        </w:rPr>
      </w:pPr>
      <w:bookmarkStart w:id="7" w:name="_Toc187402364"/>
      <w:r w:rsidRPr="00466551">
        <w:rPr>
          <w:rFonts w:asciiTheme="minorHAnsi" w:hAnsiTheme="minorHAnsi" w:cstheme="minorHAnsi"/>
        </w:rPr>
        <w:lastRenderedPageBreak/>
        <w:t>Adressage des interc</w:t>
      </w:r>
      <w:r w:rsidR="00B067E7" w:rsidRPr="00466551">
        <w:rPr>
          <w:rFonts w:asciiTheme="minorHAnsi" w:hAnsiTheme="minorHAnsi" w:cstheme="minorHAnsi"/>
        </w:rPr>
        <w:t>o</w:t>
      </w:r>
      <w:r w:rsidRPr="00466551">
        <w:rPr>
          <w:rFonts w:asciiTheme="minorHAnsi" w:hAnsiTheme="minorHAnsi" w:cstheme="minorHAnsi"/>
        </w:rPr>
        <w:t>nnexions des différents sites vers le DSLAM FAI</w:t>
      </w:r>
      <w:bookmarkEnd w:id="7"/>
    </w:p>
    <w:p w14:paraId="2C5A3B5B" w14:textId="77777777" w:rsidR="0048385F" w:rsidRPr="0048385F" w:rsidRDefault="0048385F" w:rsidP="00466551">
      <w:pPr>
        <w:jc w:val="both"/>
        <w:rPr>
          <w:rFonts w:asciiTheme="minorHAnsi" w:hAnsiTheme="minorHAnsi" w:cstheme="minorHAnsi"/>
        </w:rPr>
      </w:pPr>
    </w:p>
    <w:p w14:paraId="68DB9161" w14:textId="77777777" w:rsidR="00B456F3" w:rsidRPr="00466551" w:rsidRDefault="009C392A" w:rsidP="007E3730">
      <w:r w:rsidRPr="00466551">
        <w:t>L'adressage des interconnexions entre les différents sites de l'entreprise et le DSLAM du Fournisseur d'Accès Internet (FAI) permet de garantir la connectivité</w:t>
      </w:r>
      <w:r w:rsidR="00B456F3" w:rsidRPr="00466551">
        <w:t xml:space="preserve"> </w:t>
      </w:r>
      <w:r w:rsidRPr="00466551">
        <w:t xml:space="preserve">des connexions réseau. </w:t>
      </w:r>
    </w:p>
    <w:p w14:paraId="538BC4BC" w14:textId="064D2A03" w:rsidR="00492798" w:rsidRPr="00466551" w:rsidRDefault="009C392A" w:rsidP="28D216B7">
      <w:pPr>
        <w:rPr>
          <w:rFonts w:asciiTheme="minorHAnsi" w:hAnsiTheme="minorHAnsi"/>
        </w:rPr>
      </w:pPr>
      <w:r w:rsidRPr="00466551">
        <w:t>Chaque site se voit attribuer une plage d'adresses IP spécifique pour établir une communication sécurisée avec le DSLAM, qui assure la liaison vers Internet. Cette planification facilite la gestion des ressources réseau</w:t>
      </w:r>
      <w:r w:rsidR="00A47B03" w:rsidRPr="00466551">
        <w:t xml:space="preserve">. </w:t>
      </w:r>
      <w:r w:rsidRPr="00466551">
        <w:t xml:space="preserve">De plus, elle permet de mettre en place des règles de sécurité, limitant l'accès au réseau aux seuls dispositifs autorisés. </w:t>
      </w:r>
      <w:r w:rsidR="009A6503">
        <w:br/>
      </w:r>
    </w:p>
    <w:p w14:paraId="5ABA4815" w14:textId="77777777" w:rsidR="00FB3164" w:rsidRDefault="00FB3164" w:rsidP="00FB3164">
      <w:pPr>
        <w:pStyle w:val="Titre2"/>
        <w:numPr>
          <w:ilvl w:val="0"/>
          <w:numId w:val="8"/>
        </w:numPr>
        <w:jc w:val="both"/>
        <w:rPr>
          <w:rFonts w:asciiTheme="minorHAnsi" w:hAnsiTheme="minorHAnsi" w:cstheme="minorHAnsi"/>
        </w:rPr>
      </w:pPr>
      <w:bookmarkStart w:id="8" w:name="_Toc187402365"/>
      <w:r w:rsidRPr="00FB3164">
        <w:rPr>
          <w:rFonts w:asciiTheme="minorHAnsi" w:hAnsiTheme="minorHAnsi" w:cstheme="minorHAnsi"/>
        </w:rPr>
        <w:t xml:space="preserve">ESN </w:t>
      </w:r>
      <w:proofErr w:type="spellStart"/>
      <w:r w:rsidRPr="00FB3164">
        <w:rPr>
          <w:rFonts w:asciiTheme="minorHAnsi" w:hAnsiTheme="minorHAnsi" w:cstheme="minorHAnsi"/>
        </w:rPr>
        <w:t>eXia</w:t>
      </w:r>
      <w:bookmarkEnd w:id="8"/>
      <w:proofErr w:type="spellEnd"/>
    </w:p>
    <w:p w14:paraId="17E07749" w14:textId="77777777" w:rsidR="00557AAC" w:rsidRDefault="00557AAC" w:rsidP="00557AAC"/>
    <w:p w14:paraId="38388A19" w14:textId="57E89F16" w:rsidR="00557AAC" w:rsidRDefault="00075E2B" w:rsidP="00557AAC">
      <w:r w:rsidRPr="00075E2B">
        <w:rPr>
          <w:noProof/>
        </w:rPr>
        <w:drawing>
          <wp:inline distT="0" distB="0" distL="0" distR="0" wp14:anchorId="122BFA5E" wp14:editId="2CFFF3F0">
            <wp:extent cx="5760720" cy="668020"/>
            <wp:effectExtent l="0" t="0" r="0" b="0"/>
            <wp:docPr id="544978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78793" name=""/>
                    <pic:cNvPicPr/>
                  </pic:nvPicPr>
                  <pic:blipFill>
                    <a:blip r:embed="rId21"/>
                    <a:stretch>
                      <a:fillRect/>
                    </a:stretch>
                  </pic:blipFill>
                  <pic:spPr>
                    <a:xfrm>
                      <a:off x="0" y="0"/>
                      <a:ext cx="5760720" cy="668020"/>
                    </a:xfrm>
                    <a:prstGeom prst="rect">
                      <a:avLst/>
                    </a:prstGeom>
                  </pic:spPr>
                </pic:pic>
              </a:graphicData>
            </a:graphic>
          </wp:inline>
        </w:drawing>
      </w:r>
    </w:p>
    <w:p w14:paraId="0B5B5F08" w14:textId="77777777" w:rsidR="007E44E3" w:rsidRPr="00557AAC" w:rsidRDefault="007E44E3" w:rsidP="00557AAC"/>
    <w:p w14:paraId="568B1869" w14:textId="77777777" w:rsidR="00557AAC" w:rsidRDefault="00557AAC" w:rsidP="00557AAC">
      <w:pPr>
        <w:pStyle w:val="Titre2"/>
        <w:jc w:val="both"/>
        <w:rPr>
          <w:rFonts w:asciiTheme="minorHAnsi" w:hAnsiTheme="minorHAnsi" w:cstheme="minorHAnsi"/>
        </w:rPr>
      </w:pPr>
      <w:bookmarkStart w:id="9" w:name="_Toc187402366"/>
      <w:r w:rsidRPr="006D3623">
        <w:rPr>
          <w:rFonts w:asciiTheme="minorHAnsi" w:hAnsiTheme="minorHAnsi" w:cstheme="minorHAnsi"/>
        </w:rPr>
        <w:t>Bibliothèque</w:t>
      </w:r>
      <w:bookmarkEnd w:id="9"/>
    </w:p>
    <w:p w14:paraId="77E7BC9C" w14:textId="77777777" w:rsidR="00DE00AA" w:rsidRDefault="00DE00AA" w:rsidP="00DE00AA"/>
    <w:p w14:paraId="58F2D6CC" w14:textId="2C1673D5" w:rsidR="00DE00AA" w:rsidRDefault="00DE00AA" w:rsidP="00DE00AA">
      <w:r w:rsidRPr="00DE00AA">
        <w:rPr>
          <w:noProof/>
        </w:rPr>
        <w:drawing>
          <wp:inline distT="0" distB="0" distL="0" distR="0" wp14:anchorId="74668566" wp14:editId="60912BE0">
            <wp:extent cx="5760720" cy="687705"/>
            <wp:effectExtent l="0" t="0" r="0" b="0"/>
            <wp:docPr id="261496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6538" name=""/>
                    <pic:cNvPicPr/>
                  </pic:nvPicPr>
                  <pic:blipFill>
                    <a:blip r:embed="rId22"/>
                    <a:stretch>
                      <a:fillRect/>
                    </a:stretch>
                  </pic:blipFill>
                  <pic:spPr>
                    <a:xfrm>
                      <a:off x="0" y="0"/>
                      <a:ext cx="5760720" cy="687705"/>
                    </a:xfrm>
                    <a:prstGeom prst="rect">
                      <a:avLst/>
                    </a:prstGeom>
                  </pic:spPr>
                </pic:pic>
              </a:graphicData>
            </a:graphic>
          </wp:inline>
        </w:drawing>
      </w:r>
    </w:p>
    <w:p w14:paraId="373BED59" w14:textId="77777777" w:rsidR="0082217C" w:rsidRPr="00DE00AA" w:rsidRDefault="0082217C" w:rsidP="00DE00AA"/>
    <w:p w14:paraId="09505745" w14:textId="77777777" w:rsidR="00557AAC" w:rsidRDefault="00557AAC" w:rsidP="00557AAC">
      <w:pPr>
        <w:pStyle w:val="Titre2"/>
        <w:jc w:val="both"/>
        <w:rPr>
          <w:rFonts w:asciiTheme="minorHAnsi" w:hAnsiTheme="minorHAnsi" w:cstheme="minorHAnsi"/>
        </w:rPr>
      </w:pPr>
      <w:bookmarkStart w:id="10" w:name="_Toc187402367"/>
      <w:r w:rsidRPr="00F84229">
        <w:rPr>
          <w:rFonts w:asciiTheme="minorHAnsi" w:hAnsiTheme="minorHAnsi" w:cstheme="minorHAnsi"/>
        </w:rPr>
        <w:t>Engie</w:t>
      </w:r>
      <w:bookmarkEnd w:id="10"/>
    </w:p>
    <w:p w14:paraId="27921E70" w14:textId="77777777" w:rsidR="0082217C" w:rsidRPr="0082217C" w:rsidRDefault="0082217C" w:rsidP="0082217C"/>
    <w:p w14:paraId="4E6ACBB6" w14:textId="6FA9880B" w:rsidR="00192064" w:rsidRDefault="00192064" w:rsidP="00192064">
      <w:r w:rsidRPr="00192064">
        <w:rPr>
          <w:noProof/>
        </w:rPr>
        <w:drawing>
          <wp:inline distT="0" distB="0" distL="0" distR="0" wp14:anchorId="55D4F3AC" wp14:editId="6CBDEAE9">
            <wp:extent cx="5760720" cy="680720"/>
            <wp:effectExtent l="0" t="0" r="0" b="5080"/>
            <wp:docPr id="1903107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07657" name=""/>
                    <pic:cNvPicPr/>
                  </pic:nvPicPr>
                  <pic:blipFill>
                    <a:blip r:embed="rId23"/>
                    <a:stretch>
                      <a:fillRect/>
                    </a:stretch>
                  </pic:blipFill>
                  <pic:spPr>
                    <a:xfrm>
                      <a:off x="0" y="0"/>
                      <a:ext cx="5760720" cy="680720"/>
                    </a:xfrm>
                    <a:prstGeom prst="rect">
                      <a:avLst/>
                    </a:prstGeom>
                  </pic:spPr>
                </pic:pic>
              </a:graphicData>
            </a:graphic>
          </wp:inline>
        </w:drawing>
      </w:r>
    </w:p>
    <w:p w14:paraId="41955E82" w14:textId="77777777" w:rsidR="0082217C" w:rsidRDefault="0082217C" w:rsidP="00192064"/>
    <w:p w14:paraId="7EF3D477" w14:textId="77777777" w:rsidR="0082217C" w:rsidRDefault="0082217C" w:rsidP="00192064"/>
    <w:p w14:paraId="6343A755" w14:textId="77777777" w:rsidR="0082217C" w:rsidRPr="00192064" w:rsidRDefault="0082217C" w:rsidP="00192064"/>
    <w:p w14:paraId="0F8AD567" w14:textId="77777777" w:rsidR="00425BB1" w:rsidRPr="00192064" w:rsidRDefault="00425BB1" w:rsidP="00192064"/>
    <w:p w14:paraId="2FB41A14" w14:textId="77777777" w:rsidR="00557AAC" w:rsidRDefault="00557AAC" w:rsidP="00557AAC">
      <w:pPr>
        <w:pStyle w:val="Titre2"/>
        <w:jc w:val="both"/>
        <w:rPr>
          <w:rFonts w:asciiTheme="minorHAnsi" w:hAnsiTheme="minorHAnsi" w:cstheme="minorHAnsi"/>
        </w:rPr>
      </w:pPr>
      <w:bookmarkStart w:id="11" w:name="_Toc187402368"/>
      <w:r w:rsidRPr="00CC2CDE">
        <w:rPr>
          <w:rFonts w:asciiTheme="minorHAnsi" w:hAnsiTheme="minorHAnsi" w:cstheme="minorHAnsi"/>
        </w:rPr>
        <w:lastRenderedPageBreak/>
        <w:t>DIGIPLEX</w:t>
      </w:r>
      <w:bookmarkEnd w:id="11"/>
    </w:p>
    <w:p w14:paraId="2C804F5C" w14:textId="77777777" w:rsidR="0082217C" w:rsidRPr="0082217C" w:rsidRDefault="0082217C" w:rsidP="0082217C"/>
    <w:p w14:paraId="53D1F6AA" w14:textId="7225CD7C" w:rsidR="005214D0" w:rsidRDefault="005214D0" w:rsidP="005214D0">
      <w:r w:rsidRPr="005214D0">
        <w:rPr>
          <w:noProof/>
        </w:rPr>
        <w:drawing>
          <wp:inline distT="0" distB="0" distL="0" distR="0" wp14:anchorId="2F49149F" wp14:editId="3B1C3350">
            <wp:extent cx="5760720" cy="676275"/>
            <wp:effectExtent l="0" t="0" r="0" b="9525"/>
            <wp:docPr id="2007187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7941" name=""/>
                    <pic:cNvPicPr/>
                  </pic:nvPicPr>
                  <pic:blipFill>
                    <a:blip r:embed="rId24"/>
                    <a:stretch>
                      <a:fillRect/>
                    </a:stretch>
                  </pic:blipFill>
                  <pic:spPr>
                    <a:xfrm>
                      <a:off x="0" y="0"/>
                      <a:ext cx="5760720" cy="676275"/>
                    </a:xfrm>
                    <a:prstGeom prst="rect">
                      <a:avLst/>
                    </a:prstGeom>
                  </pic:spPr>
                </pic:pic>
              </a:graphicData>
            </a:graphic>
          </wp:inline>
        </w:drawing>
      </w:r>
    </w:p>
    <w:p w14:paraId="37CFD48A" w14:textId="77777777" w:rsidR="0082217C" w:rsidRDefault="0082217C" w:rsidP="005214D0"/>
    <w:p w14:paraId="4A064BAD" w14:textId="77777777" w:rsidR="0087196E" w:rsidRPr="0087196E" w:rsidRDefault="0087196E" w:rsidP="0087196E">
      <w:r w:rsidRPr="0087196E">
        <w:t>Les interconnexions entre les réseaux locaux des différents sites (</w:t>
      </w:r>
      <w:proofErr w:type="spellStart"/>
      <w:r w:rsidRPr="0087196E">
        <w:t>eXia</w:t>
      </w:r>
      <w:proofErr w:type="spellEnd"/>
      <w:r w:rsidRPr="0087196E">
        <w:t xml:space="preserve">, Bibliothèque, Engie, et DIGIPLEX) et le DSLAM sont </w:t>
      </w:r>
      <w:proofErr w:type="gramStart"/>
      <w:r w:rsidRPr="0087196E">
        <w:t>configurées</w:t>
      </w:r>
      <w:proofErr w:type="gramEnd"/>
      <w:r w:rsidRPr="0087196E">
        <w:t xml:space="preserve"> de manière uniforme pour garantir simplicité, cohérence, et efficacité. Chaque liaison utilise une connexion point à point entre les interfaces désignées sur les équipements locaux (par exemple, G0/0/0) et les interfaces correspondantes sur le DSLAM (par exemple, G/0/X/0). Ces connexions emploient des adresses IP dans le plan d’adressage 10.0.0.0/30, avec un masque 255.255.255.252, adapté aux liaisons point à point.</w:t>
      </w:r>
    </w:p>
    <w:p w14:paraId="7563A66A" w14:textId="3105681E" w:rsidR="0087196E" w:rsidRPr="0087196E" w:rsidRDefault="0087196E" w:rsidP="0087196E">
      <w:r w:rsidRPr="0087196E">
        <w:t>Le choix d’un masque en /30 est judicieux, car il alloue uniquement deux adresses IP utilisables pour chaque lien, minimisant le gaspillage d’adresses tout en répondant aux besoins exacts de ces connexions. Ce type d’adressage garantit une communication claire et sécurisée entre chaque site et le DSLAM, tout en évitant toute interférence ou conflit avec les autres réseaux.</w:t>
      </w:r>
    </w:p>
    <w:p w14:paraId="254EAE8D" w14:textId="77777777" w:rsidR="00557AAC" w:rsidRPr="00557AAC" w:rsidRDefault="00557AAC" w:rsidP="00557AAC"/>
    <w:p w14:paraId="5917BA7E" w14:textId="2F185875" w:rsidR="009A6503" w:rsidRPr="00466551" w:rsidRDefault="009A6503" w:rsidP="00466551">
      <w:pPr>
        <w:jc w:val="both"/>
        <w:rPr>
          <w:rFonts w:asciiTheme="minorHAnsi" w:eastAsiaTheme="majorEastAsia" w:hAnsiTheme="minorHAnsi" w:cstheme="minorHAnsi"/>
          <w:color w:val="31479E" w:themeColor="accent1" w:themeShade="BF"/>
          <w:sz w:val="34"/>
          <w:szCs w:val="32"/>
          <w:u w:val="single"/>
        </w:rPr>
      </w:pPr>
      <w:r w:rsidRPr="00466551">
        <w:rPr>
          <w:rFonts w:asciiTheme="minorHAnsi" w:eastAsiaTheme="majorEastAsia" w:hAnsiTheme="minorHAnsi" w:cstheme="minorHAnsi"/>
          <w:color w:val="31479E" w:themeColor="accent1" w:themeShade="BF"/>
          <w:sz w:val="34"/>
          <w:szCs w:val="32"/>
          <w:u w:val="single"/>
        </w:rPr>
        <w:br w:type="page"/>
      </w:r>
    </w:p>
    <w:p w14:paraId="61BB692A" w14:textId="66CB1473" w:rsidR="009A6503" w:rsidRPr="00466551" w:rsidRDefault="00C815E4" w:rsidP="00AF549A">
      <w:pPr>
        <w:pStyle w:val="Titre1"/>
        <w:rPr>
          <w:rFonts w:asciiTheme="minorHAnsi" w:hAnsiTheme="minorHAnsi" w:cstheme="minorHAnsi"/>
        </w:rPr>
      </w:pPr>
      <w:bookmarkStart w:id="12" w:name="_Toc187402369"/>
      <w:r w:rsidRPr="00466551">
        <w:rPr>
          <w:rFonts w:asciiTheme="minorHAnsi" w:hAnsiTheme="minorHAnsi" w:cstheme="minorHAnsi"/>
        </w:rPr>
        <w:lastRenderedPageBreak/>
        <w:t>Adressage du réseau maillé FAI + serveur google</w:t>
      </w:r>
      <w:bookmarkEnd w:id="12"/>
      <w:r w:rsidR="009A6503" w:rsidRPr="00466551">
        <w:rPr>
          <w:rFonts w:asciiTheme="minorHAnsi" w:hAnsiTheme="minorHAnsi" w:cstheme="minorHAnsi"/>
        </w:rPr>
        <w:br/>
      </w:r>
    </w:p>
    <w:p w14:paraId="6B63C1B3" w14:textId="77777777" w:rsidR="00DB355C" w:rsidRPr="00AF549A" w:rsidRDefault="00E65881" w:rsidP="00466551">
      <w:pPr>
        <w:jc w:val="both"/>
        <w:rPr>
          <w:rFonts w:cstheme="minorHAnsi"/>
        </w:rPr>
      </w:pPr>
      <w:r w:rsidRPr="00AF549A">
        <w:rPr>
          <w:rFonts w:cstheme="minorHAnsi"/>
        </w:rPr>
        <w:t xml:space="preserve">L'adressage du réseau maillé FAI et du serveur Google fait référence à la gestion des adresses IP utilisées pour interconnecter les équipements du fournisseur d'accès Internet (FAI) et les serveurs distants, comme ceux de Google, afin de garantir une communication fluide et sans interruption. </w:t>
      </w:r>
    </w:p>
    <w:p w14:paraId="7EB6CDEA" w14:textId="10FE4DDB" w:rsidR="00E65881" w:rsidRPr="00AF549A" w:rsidRDefault="00E65881" w:rsidP="00466551">
      <w:pPr>
        <w:jc w:val="both"/>
        <w:rPr>
          <w:rFonts w:cstheme="minorHAnsi"/>
        </w:rPr>
      </w:pPr>
      <w:r w:rsidRPr="00AF549A">
        <w:rPr>
          <w:rFonts w:cstheme="minorHAnsi"/>
        </w:rPr>
        <w:t xml:space="preserve">Un réseau maillé permet de relier plusieurs points de manière redondante, assurant ainsi la résilience du réseau et l'accessibilité continue aux services, même en cas de défaillance d'un lien. L'adressage IP dans ce contexte doit être conçu pour optimiser la bande passante et réduire la latence, tout en offrant une sécurité renforcée contre les accès non autorisés. </w:t>
      </w:r>
    </w:p>
    <w:p w14:paraId="4DFA3BEE" w14:textId="77777777" w:rsidR="00A8387F" w:rsidRDefault="00A8387F" w:rsidP="00466551">
      <w:pPr>
        <w:jc w:val="both"/>
        <w:rPr>
          <w:rFonts w:asciiTheme="minorHAnsi" w:eastAsiaTheme="majorEastAsia" w:hAnsiTheme="minorHAnsi" w:cstheme="minorHAnsi"/>
          <w:color w:val="31479E" w:themeColor="accent1" w:themeShade="BF"/>
          <w:sz w:val="34"/>
          <w:szCs w:val="32"/>
          <w:u w:val="single"/>
        </w:rPr>
      </w:pPr>
    </w:p>
    <w:p w14:paraId="687DD446" w14:textId="77777777" w:rsidR="009A27EE" w:rsidRDefault="00A8387F" w:rsidP="00466551">
      <w:pPr>
        <w:jc w:val="both"/>
        <w:rPr>
          <w:rFonts w:asciiTheme="minorHAnsi" w:eastAsiaTheme="majorEastAsia" w:hAnsiTheme="minorHAnsi" w:cstheme="minorHAnsi"/>
          <w:color w:val="31479E" w:themeColor="accent1" w:themeShade="BF"/>
          <w:sz w:val="34"/>
          <w:szCs w:val="32"/>
          <w:u w:val="single"/>
        </w:rPr>
      </w:pPr>
      <w:r w:rsidRPr="00A8387F">
        <w:rPr>
          <w:rFonts w:asciiTheme="minorHAnsi" w:eastAsiaTheme="majorEastAsia" w:hAnsiTheme="minorHAnsi" w:cstheme="minorHAnsi"/>
          <w:noProof/>
          <w:color w:val="31479E" w:themeColor="accent1" w:themeShade="BF"/>
          <w:sz w:val="34"/>
          <w:szCs w:val="32"/>
          <w:u w:val="single"/>
        </w:rPr>
        <w:drawing>
          <wp:inline distT="0" distB="0" distL="0" distR="0" wp14:anchorId="008F52DE" wp14:editId="7A603BF6">
            <wp:extent cx="5760720" cy="2937510"/>
            <wp:effectExtent l="0" t="0" r="0" b="0"/>
            <wp:docPr id="124941693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16939" name="Image 1" descr="Une image contenant texte, capture d’écran, nombre, Police&#10;&#10;Description générée automatiquement"/>
                    <pic:cNvPicPr/>
                  </pic:nvPicPr>
                  <pic:blipFill>
                    <a:blip r:embed="rId25"/>
                    <a:stretch>
                      <a:fillRect/>
                    </a:stretch>
                  </pic:blipFill>
                  <pic:spPr>
                    <a:xfrm>
                      <a:off x="0" y="0"/>
                      <a:ext cx="5760720" cy="2937510"/>
                    </a:xfrm>
                    <a:prstGeom prst="rect">
                      <a:avLst/>
                    </a:prstGeom>
                  </pic:spPr>
                </pic:pic>
              </a:graphicData>
            </a:graphic>
          </wp:inline>
        </w:drawing>
      </w:r>
    </w:p>
    <w:p w14:paraId="70F7511B" w14:textId="77777777" w:rsidR="009A27EE" w:rsidRDefault="009A27EE" w:rsidP="00466551">
      <w:pPr>
        <w:jc w:val="both"/>
        <w:rPr>
          <w:rFonts w:asciiTheme="minorHAnsi" w:eastAsiaTheme="majorEastAsia" w:hAnsiTheme="minorHAnsi" w:cstheme="minorHAnsi"/>
          <w:color w:val="31479E" w:themeColor="accent1" w:themeShade="BF"/>
          <w:sz w:val="34"/>
          <w:szCs w:val="32"/>
          <w:u w:val="single"/>
        </w:rPr>
      </w:pPr>
    </w:p>
    <w:p w14:paraId="4B9A1441" w14:textId="78DE82DF" w:rsidR="00CB0366" w:rsidRDefault="00CB0366" w:rsidP="00CB0366">
      <w:pPr>
        <w:numPr>
          <w:ilvl w:val="0"/>
          <w:numId w:val="9"/>
        </w:numPr>
      </w:pPr>
      <w:r w:rsidRPr="00CB0366">
        <w:rPr>
          <w:b/>
          <w:bCs/>
        </w:rPr>
        <w:t>Liaisons point-à-point internes</w:t>
      </w:r>
      <w:r w:rsidRPr="00CB0366">
        <w:br/>
        <w:t xml:space="preserve">Les connexions entre les routeurs internes du FAI exploitent des sous-réseaux /30 (255.255.255.252) issus de la plage publique 80.0.0.0/24. Par exemple, la liaison FAI_RT_01 </w:t>
      </w:r>
      <w:r w:rsidRPr="00CB0366">
        <w:rPr>
          <w:rFonts w:ascii="Arial" w:hAnsi="Arial" w:cs="Arial"/>
        </w:rPr>
        <w:t>↔</w:t>
      </w:r>
      <w:r w:rsidRPr="00CB0366">
        <w:t xml:space="preserve"> DSLAM utilise les adresses 80.0.0.6 </w:t>
      </w:r>
      <w:r w:rsidRPr="00CB0366">
        <w:rPr>
          <w:rFonts w:ascii="Arial" w:hAnsi="Arial" w:cs="Arial"/>
        </w:rPr>
        <w:t>↔</w:t>
      </w:r>
      <w:r w:rsidRPr="00CB0366">
        <w:t xml:space="preserve"> 80.0.0.5. Le masque /30 est idéal pour les liaisons point-à-point, nécessitant seulement deux adresses utilisables par sous-réseau, limitant ainsi le gaspillage d’adresses IP tout en simplifiant le routage.</w:t>
      </w:r>
      <w:r w:rsidRPr="00CB0366">
        <w:br/>
        <w:t xml:space="preserve">Pour les connexions longue distance, des interfaces Serial sont utilisées sur les liaisons WAN. En revanche, pour les connexions locales, les interfaces </w:t>
      </w:r>
      <w:proofErr w:type="spellStart"/>
      <w:r w:rsidRPr="00CB0366">
        <w:t>FastEthernet</w:t>
      </w:r>
      <w:proofErr w:type="spellEnd"/>
      <w:r w:rsidRPr="00CB0366">
        <w:t xml:space="preserve"> sont privilégiées pour leur débit supérieur.</w:t>
      </w:r>
    </w:p>
    <w:p w14:paraId="33C7B4EA" w14:textId="77777777" w:rsidR="00771F85" w:rsidRPr="00CB0366" w:rsidRDefault="00771F85" w:rsidP="00771F85"/>
    <w:p w14:paraId="7107E1BE" w14:textId="77777777" w:rsidR="00CB0366" w:rsidRPr="00CB0366" w:rsidRDefault="00CB0366" w:rsidP="00CB0366">
      <w:pPr>
        <w:numPr>
          <w:ilvl w:val="0"/>
          <w:numId w:val="9"/>
        </w:numPr>
      </w:pPr>
      <w:r w:rsidRPr="00CB0366">
        <w:rPr>
          <w:b/>
          <w:bCs/>
        </w:rPr>
        <w:lastRenderedPageBreak/>
        <w:t>Liaisons avec les serveurs Google et le WAN</w:t>
      </w:r>
      <w:r w:rsidRPr="00CB0366">
        <w:br/>
        <w:t>Les connexions vers des serveurs externes, comme ceux de Google, utilisent des plages publiques avec des masques /24 (255.255.255.0) pour couvrir un plus grand nombre d’hôtes et permettre une gestion flexible des connexions.</w:t>
      </w:r>
      <w:r w:rsidRPr="00CB0366">
        <w:br/>
        <w:t>Par exemple :</w:t>
      </w:r>
    </w:p>
    <w:p w14:paraId="566C37F3" w14:textId="77777777" w:rsidR="00CB0366" w:rsidRPr="00CB0366" w:rsidRDefault="00CB0366" w:rsidP="00CB0366">
      <w:pPr>
        <w:numPr>
          <w:ilvl w:val="0"/>
          <w:numId w:val="10"/>
        </w:numPr>
      </w:pPr>
      <w:r w:rsidRPr="00CB0366">
        <w:t xml:space="preserve">WAN </w:t>
      </w:r>
      <w:r w:rsidRPr="00CB0366">
        <w:rPr>
          <w:rFonts w:ascii="Arial" w:hAnsi="Arial" w:cs="Arial"/>
        </w:rPr>
        <w:t>↔</w:t>
      </w:r>
      <w:r w:rsidRPr="00CB0366">
        <w:t xml:space="preserve"> DNS Google : 8.8.8.254 </w:t>
      </w:r>
      <w:r w:rsidRPr="00CB0366">
        <w:rPr>
          <w:rFonts w:ascii="Arial" w:hAnsi="Arial" w:cs="Arial"/>
        </w:rPr>
        <w:t>↔</w:t>
      </w:r>
      <w:r w:rsidRPr="00CB0366">
        <w:t xml:space="preserve"> 8.8.8.8</w:t>
      </w:r>
    </w:p>
    <w:p w14:paraId="38BC9039" w14:textId="77777777" w:rsidR="0092123A" w:rsidRPr="00695AC9" w:rsidRDefault="00CB0366" w:rsidP="00CB0366">
      <w:pPr>
        <w:numPr>
          <w:ilvl w:val="0"/>
          <w:numId w:val="10"/>
        </w:numPr>
      </w:pPr>
      <w:r w:rsidRPr="00CB0366">
        <w:t xml:space="preserve">WAN </w:t>
      </w:r>
      <w:r w:rsidRPr="00CB0366">
        <w:rPr>
          <w:rFonts w:ascii="Arial" w:hAnsi="Arial" w:cs="Arial"/>
        </w:rPr>
        <w:t>↔</w:t>
      </w:r>
      <w:r w:rsidRPr="00CB0366">
        <w:t xml:space="preserve"> Google.com : 108.177.127.254 </w:t>
      </w:r>
      <w:r w:rsidRPr="00CB0366">
        <w:rPr>
          <w:rFonts w:ascii="Arial" w:hAnsi="Arial" w:cs="Arial"/>
        </w:rPr>
        <w:t>↔</w:t>
      </w:r>
      <w:r w:rsidRPr="00CB0366">
        <w:t xml:space="preserve"> 108.177.127.139</w:t>
      </w:r>
    </w:p>
    <w:p w14:paraId="10AB3DEC" w14:textId="46F3D247" w:rsidR="00CB0366" w:rsidRPr="00695AC9" w:rsidRDefault="00CB0366" w:rsidP="0092123A">
      <w:pPr>
        <w:ind w:left="720"/>
      </w:pPr>
      <w:r w:rsidRPr="00CB0366">
        <w:br/>
        <w:t xml:space="preserve">Ces connexions utilisent des interfaces </w:t>
      </w:r>
      <w:proofErr w:type="spellStart"/>
      <w:r w:rsidRPr="00CB0366">
        <w:t>GigabitEthernet</w:t>
      </w:r>
      <w:proofErr w:type="spellEnd"/>
      <w:r w:rsidRPr="00CB0366">
        <w:t>, qui garantissent une bande passante élevée et une faible latence</w:t>
      </w:r>
      <w:r w:rsidR="007B0445" w:rsidRPr="00695AC9">
        <w:t>.</w:t>
      </w:r>
    </w:p>
    <w:p w14:paraId="7E1E7BB3" w14:textId="77777777" w:rsidR="00EC17C0" w:rsidRPr="00CB0366" w:rsidRDefault="00EC17C0" w:rsidP="0092123A">
      <w:pPr>
        <w:ind w:left="720"/>
      </w:pPr>
    </w:p>
    <w:p w14:paraId="147335A4" w14:textId="77777777" w:rsidR="00CB0366" w:rsidRDefault="00CB0366" w:rsidP="00CB0366">
      <w:pPr>
        <w:numPr>
          <w:ilvl w:val="0"/>
          <w:numId w:val="11"/>
        </w:numPr>
      </w:pPr>
      <w:r w:rsidRPr="00CB0366">
        <w:rPr>
          <w:b/>
          <w:bCs/>
        </w:rPr>
        <w:t>Liaisons avec le DSLAM et les clients</w:t>
      </w:r>
      <w:r w:rsidRPr="00CB0366">
        <w:br/>
        <w:t>Les connexions entre le DSLAM et les routeurs clients (par exemple, ENGIE_RT ou EXIA_RT_OFFICE) utilisent des plages d’adresses en classe B ou C avec un masque /24.</w:t>
      </w:r>
      <w:r w:rsidRPr="00CB0366">
        <w:br/>
        <w:t xml:space="preserve">Exemple : DSLAM </w:t>
      </w:r>
      <w:r w:rsidRPr="00CB0366">
        <w:rPr>
          <w:rFonts w:ascii="Arial" w:hAnsi="Arial" w:cs="Arial"/>
        </w:rPr>
        <w:t>↔</w:t>
      </w:r>
      <w:r w:rsidRPr="00CB0366">
        <w:t xml:space="preserve"> ENGIE_RT : 45.80.255.254 </w:t>
      </w:r>
      <w:r w:rsidRPr="00CB0366">
        <w:rPr>
          <w:rFonts w:ascii="Arial" w:hAnsi="Arial" w:cs="Arial"/>
        </w:rPr>
        <w:t>↔</w:t>
      </w:r>
      <w:r w:rsidRPr="00CB0366">
        <w:t xml:space="preserve"> 45.80.255.33.</w:t>
      </w:r>
      <w:r w:rsidRPr="00CB0366">
        <w:br/>
        <w:t xml:space="preserve">Le masque /24 permet une évolutivité en accueillant un grand nombre d’hôtes sur chaque segment, anticipant ainsi l’ajout d’équipements futurs. Les interfaces </w:t>
      </w:r>
      <w:proofErr w:type="spellStart"/>
      <w:r w:rsidRPr="00CB0366">
        <w:t>GigabitEthernet</w:t>
      </w:r>
      <w:proofErr w:type="spellEnd"/>
      <w:r w:rsidRPr="00CB0366">
        <w:t xml:space="preserve"> assurent des débits élevés pour desservir plusieurs utilisateurs efficacement.</w:t>
      </w:r>
    </w:p>
    <w:p w14:paraId="2E633A2F" w14:textId="77777777" w:rsidR="00EC17C0" w:rsidRPr="00CB0366" w:rsidRDefault="00EC17C0" w:rsidP="00EC17C0">
      <w:pPr>
        <w:ind w:left="720"/>
      </w:pPr>
    </w:p>
    <w:p w14:paraId="22DDA32E" w14:textId="77777777" w:rsidR="00CB0366" w:rsidRPr="00CB0366" w:rsidRDefault="00CB0366" w:rsidP="00CB0366">
      <w:pPr>
        <w:numPr>
          <w:ilvl w:val="0"/>
          <w:numId w:val="11"/>
        </w:numPr>
      </w:pPr>
      <w:r w:rsidRPr="00CB0366">
        <w:rPr>
          <w:b/>
          <w:bCs/>
        </w:rPr>
        <w:t>Explication des ports source et destination</w:t>
      </w:r>
      <w:r w:rsidRPr="00CB0366">
        <w:br/>
        <w:t xml:space="preserve">Les ports source et destination spécifient les interfaces physiques utilisées pour chaque liaison, comme Serial, </w:t>
      </w:r>
      <w:proofErr w:type="spellStart"/>
      <w:r w:rsidRPr="00CB0366">
        <w:t>FastEthernet</w:t>
      </w:r>
      <w:proofErr w:type="spellEnd"/>
      <w:r w:rsidRPr="00CB0366">
        <w:t xml:space="preserve">, ou </w:t>
      </w:r>
      <w:proofErr w:type="spellStart"/>
      <w:r w:rsidRPr="00CB0366">
        <w:t>GigabitEthernet</w:t>
      </w:r>
      <w:proofErr w:type="spellEnd"/>
      <w:r w:rsidRPr="00CB0366">
        <w:t>.</w:t>
      </w:r>
      <w:r w:rsidRPr="00CB0366">
        <w:br/>
        <w:t>Par exemple :</w:t>
      </w:r>
    </w:p>
    <w:p w14:paraId="2BC9E3F2" w14:textId="77777777" w:rsidR="00CB0366" w:rsidRPr="00CB0366" w:rsidRDefault="00CB0366" w:rsidP="00CB0366">
      <w:pPr>
        <w:numPr>
          <w:ilvl w:val="0"/>
          <w:numId w:val="12"/>
        </w:numPr>
      </w:pPr>
      <w:r w:rsidRPr="00CB0366">
        <w:t xml:space="preserve">FAI_RT_05 </w:t>
      </w:r>
      <w:r w:rsidRPr="00CB0366">
        <w:rPr>
          <w:rFonts w:ascii="Arial" w:hAnsi="Arial" w:cs="Arial"/>
        </w:rPr>
        <w:t>↔</w:t>
      </w:r>
      <w:r w:rsidRPr="00CB0366">
        <w:t xml:space="preserve"> FAI_RT_04 utilise Serial 0/0/1 </w:t>
      </w:r>
      <w:r w:rsidRPr="00CB0366">
        <w:rPr>
          <w:rFonts w:ascii="Arial" w:hAnsi="Arial" w:cs="Arial"/>
        </w:rPr>
        <w:t>↔</w:t>
      </w:r>
      <w:r w:rsidRPr="00CB0366">
        <w:t xml:space="preserve"> Serial 0/1/0, adapté aux longues distances.</w:t>
      </w:r>
    </w:p>
    <w:p w14:paraId="7B3A7248" w14:textId="77777777" w:rsidR="00CB0366" w:rsidRPr="00B332AF" w:rsidRDefault="00CB0366" w:rsidP="00CB0366">
      <w:pPr>
        <w:numPr>
          <w:ilvl w:val="0"/>
          <w:numId w:val="12"/>
        </w:numPr>
      </w:pPr>
      <w:r w:rsidRPr="00CB0366">
        <w:t xml:space="preserve">WAN </w:t>
      </w:r>
      <w:r w:rsidRPr="00CB0366">
        <w:rPr>
          <w:rFonts w:ascii="Arial" w:hAnsi="Arial" w:cs="Arial"/>
        </w:rPr>
        <w:t>↔</w:t>
      </w:r>
      <w:r w:rsidRPr="00CB0366">
        <w:t xml:space="preserve"> Google.com utilise </w:t>
      </w:r>
      <w:proofErr w:type="spellStart"/>
      <w:r w:rsidRPr="00CB0366">
        <w:t>GigabitEthernet</w:t>
      </w:r>
      <w:proofErr w:type="spellEnd"/>
      <w:r w:rsidRPr="00CB0366">
        <w:t xml:space="preserve"> 0/0/0 </w:t>
      </w:r>
      <w:r w:rsidRPr="00CB0366">
        <w:rPr>
          <w:rFonts w:ascii="Arial" w:hAnsi="Arial" w:cs="Arial"/>
        </w:rPr>
        <w:t>↔</w:t>
      </w:r>
      <w:r w:rsidRPr="00CB0366">
        <w:t xml:space="preserve"> </w:t>
      </w:r>
      <w:proofErr w:type="spellStart"/>
      <w:r w:rsidRPr="00CB0366">
        <w:t>GigabitEthernet</w:t>
      </w:r>
      <w:proofErr w:type="spellEnd"/>
      <w:r w:rsidRPr="00CB0366">
        <w:t xml:space="preserve"> 1, optimisé pour des flux élevés.</w:t>
      </w:r>
    </w:p>
    <w:p w14:paraId="568F5C9D" w14:textId="77777777" w:rsidR="00EC17C0" w:rsidRPr="00CB0366" w:rsidRDefault="00EC17C0" w:rsidP="00EC17C0">
      <w:pPr>
        <w:ind w:left="720"/>
      </w:pPr>
    </w:p>
    <w:p w14:paraId="711E8FDA" w14:textId="0205E23A" w:rsidR="00CB0366" w:rsidRPr="00CB0366" w:rsidRDefault="00CB0366" w:rsidP="00CB0366">
      <w:r w:rsidRPr="00CB0366">
        <w:t>Ces choix d’adressage et de configuration</w:t>
      </w:r>
      <w:r w:rsidR="00B332AF">
        <w:t xml:space="preserve"> </w:t>
      </w:r>
      <w:r w:rsidR="004C07C4">
        <w:t>permettent de</w:t>
      </w:r>
      <w:r w:rsidRPr="00CB0366">
        <w:t xml:space="preserve"> minimiser le gaspillage d’adresses sur les connexions point-à-point</w:t>
      </w:r>
      <w:r w:rsidR="004C07C4">
        <w:t xml:space="preserve"> et </w:t>
      </w:r>
      <w:r w:rsidRPr="00CB0366">
        <w:t xml:space="preserve">assurer des performances optimales sur les liaisons critiques. </w:t>
      </w:r>
    </w:p>
    <w:p w14:paraId="2F6553EE" w14:textId="77777777" w:rsidR="00632214" w:rsidRDefault="00632214" w:rsidP="00632214"/>
    <w:p w14:paraId="2FEE5C39" w14:textId="3E456E4D" w:rsidR="009A6503" w:rsidRPr="00466551" w:rsidRDefault="009A6503" w:rsidP="009A27EE">
      <w:r w:rsidRPr="00466551">
        <w:br w:type="page"/>
      </w:r>
    </w:p>
    <w:p w14:paraId="2CF09129" w14:textId="77777777" w:rsidR="00071F6D" w:rsidRPr="00466551" w:rsidRDefault="00071F6D" w:rsidP="00466551">
      <w:pPr>
        <w:pStyle w:val="Titre1"/>
        <w:jc w:val="both"/>
        <w:rPr>
          <w:rFonts w:asciiTheme="minorHAnsi" w:hAnsiTheme="minorHAnsi" w:cstheme="minorHAnsi"/>
        </w:rPr>
      </w:pPr>
      <w:bookmarkStart w:id="13" w:name="_Toc187402370"/>
      <w:r w:rsidRPr="00466551">
        <w:rPr>
          <w:rFonts w:asciiTheme="minorHAnsi" w:hAnsiTheme="minorHAnsi" w:cstheme="minorHAnsi"/>
        </w:rPr>
        <w:lastRenderedPageBreak/>
        <w:t xml:space="preserve">Tunnel IPV6 entre </w:t>
      </w:r>
      <w:proofErr w:type="spellStart"/>
      <w:r w:rsidRPr="00466551">
        <w:rPr>
          <w:rFonts w:asciiTheme="minorHAnsi" w:hAnsiTheme="minorHAnsi" w:cstheme="minorHAnsi"/>
        </w:rPr>
        <w:t>eXia</w:t>
      </w:r>
      <w:proofErr w:type="spellEnd"/>
      <w:r w:rsidRPr="00466551">
        <w:rPr>
          <w:rFonts w:asciiTheme="minorHAnsi" w:hAnsiTheme="minorHAnsi" w:cstheme="minorHAnsi"/>
        </w:rPr>
        <w:t xml:space="preserve"> et Datacenter</w:t>
      </w:r>
      <w:bookmarkEnd w:id="13"/>
    </w:p>
    <w:p w14:paraId="05705E73" w14:textId="77777777" w:rsidR="005C712B" w:rsidRPr="00466551" w:rsidRDefault="005C712B" w:rsidP="00466551">
      <w:pPr>
        <w:jc w:val="both"/>
        <w:rPr>
          <w:rFonts w:asciiTheme="minorHAnsi" w:hAnsiTheme="minorHAnsi" w:cstheme="minorHAnsi"/>
        </w:rPr>
      </w:pPr>
    </w:p>
    <w:p w14:paraId="3E09A231" w14:textId="77777777" w:rsidR="001C6C4C" w:rsidRPr="001C6C4C" w:rsidRDefault="001C6C4C" w:rsidP="0075270A">
      <w:r w:rsidRPr="001C6C4C">
        <w:t xml:space="preserve">Le tunnel IPv6 entre </w:t>
      </w:r>
      <w:proofErr w:type="spellStart"/>
      <w:r w:rsidRPr="001C6C4C">
        <w:t>eXia</w:t>
      </w:r>
      <w:proofErr w:type="spellEnd"/>
      <w:r w:rsidRPr="001C6C4C">
        <w:t xml:space="preserve"> et le datacenter permet de créer une connexion sécurisée entre les deux réseaux via un protocole de tunneling, facilitant l'acheminement du trafic IPv6 à travers un réseau IPv4 existant. Ce tunnel est utilisé lorsque les deux sites disposent de réseaux IPv6 mais sont connectés via une infrastructure IPv4. Il permet ainsi de transmettre des paquets IPv6 à travers un réseau qui ne supporte pas encore pleinement le protocole IPv6, en encapsulant ces paquets IPv6 dans des paquets IPv4.</w:t>
      </w:r>
    </w:p>
    <w:p w14:paraId="093D672A" w14:textId="57CDB9DA" w:rsidR="001C6C4C" w:rsidRPr="00466551" w:rsidRDefault="001C6C4C" w:rsidP="0075270A">
      <w:r w:rsidRPr="001C6C4C">
        <w:t xml:space="preserve">Le tunnel est crucial pour garantir la connectivité à long terme entre </w:t>
      </w:r>
      <w:proofErr w:type="spellStart"/>
      <w:r w:rsidRPr="001C6C4C">
        <w:t>eXia</w:t>
      </w:r>
      <w:proofErr w:type="spellEnd"/>
      <w:r w:rsidRPr="001C6C4C">
        <w:t xml:space="preserve"> et le datacenter, notamment pour des applications futures qui nécessitent des adresses IPv6 (telles que la gestion d'un grand nombre de périphériques connectés, IoT, </w:t>
      </w:r>
      <w:proofErr w:type="spellStart"/>
      <w:r w:rsidRPr="001C6C4C">
        <w:t>etc</w:t>
      </w:r>
      <w:proofErr w:type="spellEnd"/>
      <w:r w:rsidR="00982B1B" w:rsidRPr="00466551">
        <w:t>).</w:t>
      </w:r>
    </w:p>
    <w:p w14:paraId="7CB3688A" w14:textId="7E9BF8FD" w:rsidR="005C712B" w:rsidRPr="00466551" w:rsidRDefault="00430306" w:rsidP="00466551">
      <w:pPr>
        <w:pStyle w:val="Paragraphedeliste"/>
        <w:ind w:left="804"/>
        <w:jc w:val="both"/>
        <w:rPr>
          <w:rFonts w:asciiTheme="minorHAnsi" w:hAnsiTheme="minorHAnsi" w:cstheme="minorHAnsi"/>
        </w:rPr>
      </w:pPr>
      <w:r w:rsidRPr="00430306">
        <w:rPr>
          <w:rFonts w:asciiTheme="minorHAnsi" w:hAnsiTheme="minorHAnsi" w:cstheme="minorHAnsi"/>
          <w:noProof/>
          <w:sz w:val="22"/>
        </w:rPr>
        <w:drawing>
          <wp:anchor distT="0" distB="0" distL="114300" distR="114300" simplePos="0" relativeHeight="251658244" behindDoc="1" locked="0" layoutInCell="1" allowOverlap="1" wp14:anchorId="06B303A5" wp14:editId="2EB509FE">
            <wp:simplePos x="0" y="0"/>
            <wp:positionH relativeFrom="margin">
              <wp:align>center</wp:align>
            </wp:positionH>
            <wp:positionV relativeFrom="paragraph">
              <wp:posOffset>243441</wp:posOffset>
            </wp:positionV>
            <wp:extent cx="6899476" cy="485975"/>
            <wp:effectExtent l="0" t="0" r="0" b="9525"/>
            <wp:wrapNone/>
            <wp:docPr id="143853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307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99476" cy="485975"/>
                    </a:xfrm>
                    <a:prstGeom prst="rect">
                      <a:avLst/>
                    </a:prstGeom>
                  </pic:spPr>
                </pic:pic>
              </a:graphicData>
            </a:graphic>
            <wp14:sizeRelH relativeFrom="margin">
              <wp14:pctWidth>0</wp14:pctWidth>
            </wp14:sizeRelH>
            <wp14:sizeRelV relativeFrom="margin">
              <wp14:pctHeight>0</wp14:pctHeight>
            </wp14:sizeRelV>
          </wp:anchor>
        </w:drawing>
      </w:r>
    </w:p>
    <w:p w14:paraId="1683599A" w14:textId="61A7D4CF" w:rsidR="005E31A5" w:rsidRDefault="005E31A5" w:rsidP="00430306">
      <w:pPr>
        <w:jc w:val="both"/>
        <w:rPr>
          <w:rFonts w:asciiTheme="minorHAnsi" w:hAnsiTheme="minorHAnsi" w:cstheme="minorHAnsi"/>
          <w:sz w:val="22"/>
        </w:rPr>
      </w:pPr>
    </w:p>
    <w:p w14:paraId="3964E568" w14:textId="77777777" w:rsidR="0075270A" w:rsidRDefault="0075270A" w:rsidP="00430306">
      <w:pPr>
        <w:jc w:val="both"/>
        <w:rPr>
          <w:rFonts w:asciiTheme="minorHAnsi" w:hAnsiTheme="minorHAnsi" w:cstheme="minorHAnsi"/>
          <w:sz w:val="22"/>
        </w:rPr>
      </w:pPr>
    </w:p>
    <w:p w14:paraId="151F06BB" w14:textId="77777777" w:rsidR="0075270A" w:rsidRDefault="0075270A" w:rsidP="00430306">
      <w:pPr>
        <w:jc w:val="both"/>
        <w:rPr>
          <w:rFonts w:asciiTheme="minorHAnsi" w:hAnsiTheme="minorHAnsi" w:cstheme="minorHAnsi"/>
          <w:sz w:val="22"/>
        </w:rPr>
      </w:pPr>
    </w:p>
    <w:p w14:paraId="7BA0A7F6" w14:textId="390D6B1F" w:rsidR="0075270A" w:rsidRPr="0075270A" w:rsidRDefault="0075270A" w:rsidP="0075270A">
      <w:r w:rsidRPr="0075270A">
        <w:t xml:space="preserve">Pour le </w:t>
      </w:r>
      <w:r w:rsidR="00817BD4">
        <w:t>tunnel</w:t>
      </w:r>
      <w:r w:rsidR="00623443">
        <w:t xml:space="preserve"> IPV6</w:t>
      </w:r>
      <w:r w:rsidRPr="0075270A">
        <w:t>, l’adressage a été spécifiquement conçu pour une liaison point-à-point entre l’ESN</w:t>
      </w:r>
      <w:r w:rsidR="00900D2A">
        <w:t xml:space="preserve"> </w:t>
      </w:r>
      <w:proofErr w:type="spellStart"/>
      <w:r w:rsidR="00900D2A">
        <w:t>eXia</w:t>
      </w:r>
      <w:proofErr w:type="spellEnd"/>
      <w:r w:rsidRPr="0075270A">
        <w:t xml:space="preserve"> et le datacenter, nécessitant seulement deux hôtes. Le bloc d’adresses </w:t>
      </w:r>
      <w:proofErr w:type="gramStart"/>
      <w:r w:rsidRPr="0075270A">
        <w:t>2001:</w:t>
      </w:r>
      <w:proofErr w:type="gramEnd"/>
      <w:r w:rsidRPr="0075270A">
        <w:t>DB</w:t>
      </w:r>
      <w:proofErr w:type="gramStart"/>
      <w:r w:rsidRPr="0075270A">
        <w:t>8:3000::/</w:t>
      </w:r>
      <w:proofErr w:type="gramEnd"/>
      <w:r w:rsidRPr="0075270A">
        <w:t>64 a été attribué, ce qui peut sembler très large au premier abord. Cependant, ce choix est justifié par les bonnes pratiques en IPv6 qui recommandent l’utilisation d’un masque /64 même pour les liaisons point-à-point, afin de maintenir une cohérence avec les mécanismes d’autoconfiguration et garantir la compatibilité avec divers protocoles.</w:t>
      </w:r>
    </w:p>
    <w:p w14:paraId="5D587E9A" w14:textId="5FEE8067" w:rsidR="0075270A" w:rsidRPr="0075270A" w:rsidRDefault="0075270A" w:rsidP="0075270A">
      <w:r w:rsidRPr="0075270A">
        <w:t xml:space="preserve">La plage utilisable s’étend de </w:t>
      </w:r>
      <w:proofErr w:type="gramStart"/>
      <w:r w:rsidRPr="0075270A">
        <w:t>2001:</w:t>
      </w:r>
      <w:proofErr w:type="gramEnd"/>
      <w:r w:rsidRPr="0075270A">
        <w:t>DB</w:t>
      </w:r>
      <w:proofErr w:type="gramStart"/>
      <w:r w:rsidRPr="0075270A">
        <w:t>8:</w:t>
      </w:r>
      <w:proofErr w:type="gramEnd"/>
      <w:r w:rsidRPr="0075270A">
        <w:t>3000::1 à</w:t>
      </w:r>
      <w:r w:rsidR="00420A32">
        <w:t xml:space="preserve"> </w:t>
      </w:r>
      <w:proofErr w:type="gramStart"/>
      <w:r w:rsidRPr="0075270A">
        <w:t>2001:</w:t>
      </w:r>
      <w:proofErr w:type="gramEnd"/>
      <w:r w:rsidRPr="0075270A">
        <w:t>DB</w:t>
      </w:r>
      <w:proofErr w:type="gramStart"/>
      <w:r w:rsidRPr="0075270A">
        <w:t>8:3000:FFFF</w:t>
      </w:r>
      <w:proofErr w:type="gramEnd"/>
      <w:r w:rsidRPr="0075270A">
        <w:t>:</w:t>
      </w:r>
      <w:proofErr w:type="gramStart"/>
      <w:r w:rsidRPr="0075270A">
        <w:t>FFFF:FFFF</w:t>
      </w:r>
      <w:proofErr w:type="gramEnd"/>
      <w:r w:rsidRPr="0075270A">
        <w:t>:</w:t>
      </w:r>
      <w:proofErr w:type="gramStart"/>
      <w:r w:rsidRPr="0075270A">
        <w:t>FFFF:FFFF</w:t>
      </w:r>
      <w:proofErr w:type="gramEnd"/>
      <w:r w:rsidRPr="0075270A">
        <w:t xml:space="preserve">, </w:t>
      </w:r>
      <w:r w:rsidR="00A134B4">
        <w:t>l</w:t>
      </w:r>
      <w:r w:rsidRPr="0075270A">
        <w:t xml:space="preserve">’adresse réseau est </w:t>
      </w:r>
      <w:proofErr w:type="gramStart"/>
      <w:r w:rsidRPr="0075270A">
        <w:t>2001:</w:t>
      </w:r>
      <w:proofErr w:type="gramEnd"/>
      <w:r w:rsidRPr="0075270A">
        <w:t>DB</w:t>
      </w:r>
      <w:proofErr w:type="gramStart"/>
      <w:r w:rsidRPr="0075270A">
        <w:t>8:3000::,</w:t>
      </w:r>
      <w:proofErr w:type="gramEnd"/>
      <w:r w:rsidRPr="0075270A">
        <w:t xml:space="preserve"> et il n’y a pas d’adresse de diffusion (broadcast) en IPv6, remplacée par le concept d’unicast et de multicast.</w:t>
      </w:r>
    </w:p>
    <w:p w14:paraId="7B8374AD" w14:textId="77777777" w:rsidR="0075270A" w:rsidRDefault="0075270A" w:rsidP="0075270A"/>
    <w:p w14:paraId="02A79B70" w14:textId="77777777" w:rsidR="00B01C02" w:rsidRDefault="00B01C02" w:rsidP="0075270A"/>
    <w:p w14:paraId="4DA61704" w14:textId="77777777" w:rsidR="00B01C02" w:rsidRDefault="00B01C02" w:rsidP="0075270A"/>
    <w:p w14:paraId="305B434B" w14:textId="77777777" w:rsidR="00B01C02" w:rsidRDefault="00B01C02" w:rsidP="0075270A"/>
    <w:p w14:paraId="5BB50F86" w14:textId="77777777" w:rsidR="00B01C02" w:rsidRDefault="00B01C02" w:rsidP="0075270A"/>
    <w:p w14:paraId="3AD19885" w14:textId="77777777" w:rsidR="00B01C02" w:rsidRDefault="00B01C02" w:rsidP="0075270A"/>
    <w:p w14:paraId="25B36461" w14:textId="77777777" w:rsidR="00B01C02" w:rsidRDefault="00B01C02" w:rsidP="0075270A"/>
    <w:p w14:paraId="29EC9CC0" w14:textId="77777777" w:rsidR="00B01C02" w:rsidRDefault="00B01C02" w:rsidP="0075270A"/>
    <w:p w14:paraId="7A86D77B" w14:textId="6647B385" w:rsidR="004950A9" w:rsidRDefault="00225F13" w:rsidP="004950A9">
      <w:pPr>
        <w:pStyle w:val="Titre1"/>
        <w:jc w:val="both"/>
        <w:rPr>
          <w:rFonts w:asciiTheme="minorHAnsi" w:hAnsiTheme="minorHAnsi" w:cstheme="minorHAnsi"/>
        </w:rPr>
      </w:pPr>
      <w:bookmarkStart w:id="14" w:name="_Toc187402371"/>
      <w:r>
        <w:rPr>
          <w:rFonts w:asciiTheme="minorHAnsi" w:hAnsiTheme="minorHAnsi" w:cstheme="minorHAnsi"/>
        </w:rPr>
        <w:lastRenderedPageBreak/>
        <w:t>Conclusion</w:t>
      </w:r>
      <w:bookmarkEnd w:id="14"/>
    </w:p>
    <w:p w14:paraId="5ECDC9C0" w14:textId="6ABDF2EE" w:rsidR="004950A9" w:rsidRDefault="004950A9" w:rsidP="004950A9"/>
    <w:p w14:paraId="6B524342" w14:textId="5D42953B" w:rsidR="00337D26" w:rsidRDefault="674D2125" w:rsidP="0B49ED92">
      <w:pPr>
        <w:spacing w:line="257" w:lineRule="auto"/>
      </w:pPr>
      <w:r w:rsidRPr="0B49ED92">
        <w:rPr>
          <w:rFonts w:eastAsia="Avenir Next LT Pro" w:cs="Avenir Next LT Pro"/>
          <w:szCs w:val="24"/>
        </w:rPr>
        <w:t xml:space="preserve">Pour conclure, nous avons élaboré un plan d’adressage réseau détaillé et structuré pour l’ensemble des entités du projet </w:t>
      </w:r>
      <w:proofErr w:type="spellStart"/>
      <w:r w:rsidRPr="0B49ED92">
        <w:rPr>
          <w:rFonts w:eastAsia="Avenir Next LT Pro" w:cs="Avenir Next LT Pro"/>
          <w:szCs w:val="24"/>
        </w:rPr>
        <w:t>FunkyTown</w:t>
      </w:r>
      <w:proofErr w:type="spellEnd"/>
      <w:r w:rsidRPr="0B49ED92">
        <w:rPr>
          <w:rFonts w:eastAsia="Avenir Next LT Pro" w:cs="Avenir Next LT Pro"/>
          <w:szCs w:val="24"/>
        </w:rPr>
        <w:t>. Chaque entreprise bénéficie d’un adressage privé adapté, garantissant une connectivité fiable, tout en assurant une utilisation efficace des ressources réseau.</w:t>
      </w:r>
    </w:p>
    <w:p w14:paraId="313E806A" w14:textId="654B3E0F" w:rsidR="00337D26" w:rsidRDefault="674D2125" w:rsidP="0B49ED92">
      <w:pPr>
        <w:spacing w:line="257" w:lineRule="auto"/>
      </w:pPr>
      <w:r w:rsidRPr="0B49ED92">
        <w:rPr>
          <w:rFonts w:eastAsia="Avenir Next LT Pro" w:cs="Avenir Next LT Pro"/>
          <w:szCs w:val="24"/>
        </w:rPr>
        <w:t>L’adressage privé des entreprises garantit une connectivité interne fiable et une capacité d’évolution grâce à une allocation d’adresses IP adaptée. Les interconnexions entre les sites et le DSLAM FAI utilisent des sous-réseaux point à point optimisés en /30, minimisant le gaspillage d’adresses IP tout en maintenant une liaison sécurisée et performante.</w:t>
      </w:r>
    </w:p>
    <w:p w14:paraId="08EB27D4" w14:textId="4F379E0F" w:rsidR="00337D26" w:rsidRDefault="674D2125" w:rsidP="0B49ED92">
      <w:pPr>
        <w:spacing w:line="257" w:lineRule="auto"/>
      </w:pPr>
      <w:r w:rsidRPr="0B49ED92">
        <w:rPr>
          <w:rFonts w:eastAsia="Avenir Next LT Pro" w:cs="Avenir Next LT Pro"/>
          <w:szCs w:val="24"/>
        </w:rPr>
        <w:t xml:space="preserve">Le réseau maillé du FAI, incluant l’accès au serveur Google, ainsi que le tunnel IPv6 entre </w:t>
      </w:r>
      <w:proofErr w:type="spellStart"/>
      <w:r w:rsidRPr="0B49ED92">
        <w:rPr>
          <w:rFonts w:eastAsia="Avenir Next LT Pro" w:cs="Avenir Next LT Pro"/>
          <w:szCs w:val="24"/>
        </w:rPr>
        <w:t>eXia</w:t>
      </w:r>
      <w:proofErr w:type="spellEnd"/>
      <w:r w:rsidRPr="0B49ED92">
        <w:rPr>
          <w:rFonts w:eastAsia="Avenir Next LT Pro" w:cs="Avenir Next LT Pro"/>
          <w:szCs w:val="24"/>
        </w:rPr>
        <w:t xml:space="preserve"> et le Datacenter, illustrent des choix techniques alignés avec les meilleures pratiques actuelles. Ces configurations assurent une communication fluide et une compatibilité avec les besoins futurs en IPv6.</w:t>
      </w:r>
    </w:p>
    <w:p w14:paraId="3AB268D2" w14:textId="056DB583" w:rsidR="00337D26" w:rsidRDefault="674D2125" w:rsidP="0B49ED92">
      <w:pPr>
        <w:spacing w:line="257" w:lineRule="auto"/>
      </w:pPr>
      <w:r w:rsidRPr="0B49ED92">
        <w:rPr>
          <w:rFonts w:eastAsia="Avenir Next LT Pro" w:cs="Avenir Next LT Pro"/>
          <w:szCs w:val="24"/>
        </w:rPr>
        <w:t>En somme ce plan d’adressage constitue une base solide pour le déploiement d’une architecture réseau fiable, efficace, et optimale.</w:t>
      </w:r>
    </w:p>
    <w:p w14:paraId="4DAF1180" w14:textId="77777777" w:rsidR="00337D26" w:rsidRDefault="00337D26" w:rsidP="004950A9"/>
    <w:p w14:paraId="65133FE2" w14:textId="6596FDDB" w:rsidR="00337D26" w:rsidRDefault="00337D26" w:rsidP="004950A9"/>
    <w:p w14:paraId="7F430694" w14:textId="77777777" w:rsidR="00337D26" w:rsidRDefault="00337D26" w:rsidP="004950A9"/>
    <w:p w14:paraId="0FE61428" w14:textId="77777777" w:rsidR="00337D26" w:rsidRPr="004950A9" w:rsidRDefault="00337D26" w:rsidP="004950A9"/>
    <w:p w14:paraId="64B283AE" w14:textId="22ED71EB" w:rsidR="00225F13" w:rsidRPr="00466551" w:rsidRDefault="00225F13" w:rsidP="00225F13">
      <w:pPr>
        <w:pStyle w:val="Titre1"/>
        <w:jc w:val="both"/>
        <w:rPr>
          <w:rFonts w:asciiTheme="minorHAnsi" w:hAnsiTheme="minorHAnsi" w:cstheme="minorHAnsi"/>
        </w:rPr>
      </w:pPr>
      <w:bookmarkStart w:id="15" w:name="_Toc187402372"/>
      <w:r>
        <w:rPr>
          <w:rFonts w:asciiTheme="minorHAnsi" w:hAnsiTheme="minorHAnsi" w:cstheme="minorHAnsi"/>
        </w:rPr>
        <w:t>Annexe</w:t>
      </w:r>
      <w:bookmarkEnd w:id="15"/>
    </w:p>
    <w:p w14:paraId="2489B4A2" w14:textId="77777777" w:rsidR="00B01C02" w:rsidRDefault="00B01C02" w:rsidP="0075270A"/>
    <w:p w14:paraId="2C078113" w14:textId="514E00AC" w:rsidR="007A4953" w:rsidRPr="00430306" w:rsidRDefault="00EB3B19" w:rsidP="004C2FD6">
      <w:hyperlink r:id="rId27" w:history="1">
        <w:r w:rsidRPr="00EB3B19">
          <w:rPr>
            <w:rStyle w:val="Lienhypertexte"/>
          </w:rPr>
          <w:t xml:space="preserve">Livrable 1 </w:t>
        </w:r>
        <w:proofErr w:type="spellStart"/>
        <w:r w:rsidRPr="00EB3B19">
          <w:rPr>
            <w:rStyle w:val="Lienhypertexte"/>
          </w:rPr>
          <w:t>excel</w:t>
        </w:r>
        <w:proofErr w:type="spellEnd"/>
      </w:hyperlink>
    </w:p>
    <w:sectPr w:rsidR="007A4953" w:rsidRPr="00430306" w:rsidSect="007777E3">
      <w:headerReference w:type="default" r:id="rId28"/>
      <w:footerReference w:type="default" r:id="rId29"/>
      <w:pgSz w:w="11906" w:h="16838"/>
      <w:pgMar w:top="1417" w:right="1417" w:bottom="1417" w:left="1417" w:header="680" w:footer="624" w:gutter="0"/>
      <w:pgBorders w:offsetFrom="page">
        <w:top w:val="single" w:sz="4" w:space="24" w:color="212745" w:themeColor="text2"/>
        <w:left w:val="single" w:sz="4" w:space="24" w:color="212745" w:themeColor="text2"/>
        <w:bottom w:val="single" w:sz="4" w:space="24" w:color="212745" w:themeColor="text2"/>
        <w:right w:val="single" w:sz="4" w:space="24" w:color="212745" w:themeColor="tex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CB0AB" w14:textId="77777777" w:rsidR="000064D1" w:rsidRDefault="000064D1" w:rsidP="00F77D7D">
      <w:pPr>
        <w:spacing w:after="0" w:line="240" w:lineRule="auto"/>
      </w:pPr>
      <w:r>
        <w:separator/>
      </w:r>
    </w:p>
  </w:endnote>
  <w:endnote w:type="continuationSeparator" w:id="0">
    <w:p w14:paraId="3D14C8BC" w14:textId="77777777" w:rsidR="000064D1" w:rsidRDefault="000064D1" w:rsidP="00F77D7D">
      <w:pPr>
        <w:spacing w:after="0" w:line="240" w:lineRule="auto"/>
      </w:pPr>
      <w:r>
        <w:continuationSeparator/>
      </w:r>
    </w:p>
  </w:endnote>
  <w:endnote w:type="continuationNotice" w:id="1">
    <w:p w14:paraId="13357924" w14:textId="77777777" w:rsidR="000064D1" w:rsidRDefault="000064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DADC" w14:textId="77777777" w:rsidR="00F77D7D" w:rsidRPr="00F77D7D" w:rsidRDefault="00F83CC7" w:rsidP="00B44689">
    <w:pPr>
      <w:tabs>
        <w:tab w:val="center" w:pos="4550"/>
        <w:tab w:val="left" w:pos="5818"/>
      </w:tabs>
      <w:ind w:right="260"/>
      <w:jc w:val="center"/>
      <w:rPr>
        <w:color w:val="101322" w:themeColor="text2" w:themeShade="80"/>
        <w:sz w:val="20"/>
        <w:szCs w:val="20"/>
      </w:rPr>
    </w:pPr>
    <w:r>
      <w:rPr>
        <w:noProof/>
      </w:rPr>
      <w:drawing>
        <wp:anchor distT="0" distB="0" distL="114300" distR="114300" simplePos="0" relativeHeight="251658240" behindDoc="0" locked="0" layoutInCell="1" allowOverlap="1" wp14:anchorId="79D0665A" wp14:editId="4AF37372">
          <wp:simplePos x="0" y="0"/>
          <wp:positionH relativeFrom="page">
            <wp:posOffset>6149340</wp:posOffset>
          </wp:positionH>
          <wp:positionV relativeFrom="paragraph">
            <wp:posOffset>64135</wp:posOffset>
          </wp:positionV>
          <wp:extent cx="1133892" cy="420171"/>
          <wp:effectExtent l="0" t="0" r="0" b="0"/>
          <wp:wrapNone/>
          <wp:docPr id="17" name="Picture 17" descr="Retour à la page d'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tour à la page d'accu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892" cy="420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D7D" w:rsidRPr="00F77D7D">
      <w:rPr>
        <w:color w:val="181D33" w:themeColor="text2" w:themeShade="BF"/>
        <w:sz w:val="20"/>
        <w:szCs w:val="20"/>
      </w:rPr>
      <w:fldChar w:fldCharType="begin"/>
    </w:r>
    <w:r w:rsidR="00F77D7D" w:rsidRPr="00F77D7D">
      <w:rPr>
        <w:color w:val="181D33" w:themeColor="text2" w:themeShade="BF"/>
        <w:sz w:val="20"/>
        <w:szCs w:val="20"/>
      </w:rPr>
      <w:instrText>PAGE   \* MERGEFORMAT</w:instrText>
    </w:r>
    <w:r w:rsidR="00F77D7D" w:rsidRPr="00F77D7D">
      <w:rPr>
        <w:color w:val="181D33" w:themeColor="text2" w:themeShade="BF"/>
        <w:sz w:val="20"/>
        <w:szCs w:val="20"/>
      </w:rPr>
      <w:fldChar w:fldCharType="separate"/>
    </w:r>
    <w:r w:rsidR="00F77D7D" w:rsidRPr="00F77D7D">
      <w:rPr>
        <w:color w:val="181D33" w:themeColor="text2" w:themeShade="BF"/>
        <w:sz w:val="20"/>
        <w:szCs w:val="20"/>
      </w:rPr>
      <w:t>1</w:t>
    </w:r>
    <w:r w:rsidR="00F77D7D" w:rsidRPr="00F77D7D">
      <w:rPr>
        <w:color w:val="181D33" w:themeColor="text2" w:themeShade="BF"/>
        <w:sz w:val="20"/>
        <w:szCs w:val="20"/>
      </w:rPr>
      <w:fldChar w:fldCharType="end"/>
    </w:r>
    <w:r w:rsidR="00F77D7D" w:rsidRPr="00F77D7D">
      <w:rPr>
        <w:color w:val="181D33" w:themeColor="text2" w:themeShade="BF"/>
        <w:sz w:val="20"/>
        <w:szCs w:val="20"/>
      </w:rPr>
      <w:t xml:space="preserve"> | </w:t>
    </w:r>
    <w:r w:rsidR="00F77D7D" w:rsidRPr="00F77D7D">
      <w:rPr>
        <w:color w:val="181D33" w:themeColor="text2" w:themeShade="BF"/>
        <w:sz w:val="20"/>
        <w:szCs w:val="20"/>
      </w:rPr>
      <w:fldChar w:fldCharType="begin"/>
    </w:r>
    <w:r w:rsidR="00F77D7D" w:rsidRPr="00F77D7D">
      <w:rPr>
        <w:color w:val="181D33" w:themeColor="text2" w:themeShade="BF"/>
        <w:sz w:val="20"/>
        <w:szCs w:val="20"/>
      </w:rPr>
      <w:instrText>NUMPAGES  \* Arabic  \* MERGEFORMAT</w:instrText>
    </w:r>
    <w:r w:rsidR="00F77D7D" w:rsidRPr="00F77D7D">
      <w:rPr>
        <w:color w:val="181D33" w:themeColor="text2" w:themeShade="BF"/>
        <w:sz w:val="20"/>
        <w:szCs w:val="20"/>
      </w:rPr>
      <w:fldChar w:fldCharType="separate"/>
    </w:r>
    <w:r w:rsidR="00F77D7D" w:rsidRPr="00F77D7D">
      <w:rPr>
        <w:color w:val="181D33" w:themeColor="text2" w:themeShade="BF"/>
        <w:sz w:val="20"/>
        <w:szCs w:val="20"/>
      </w:rPr>
      <w:t>1</w:t>
    </w:r>
    <w:r w:rsidR="00F77D7D" w:rsidRPr="00F77D7D">
      <w:rPr>
        <w:color w:val="181D33" w:themeColor="text2" w:themeShade="BF"/>
        <w:sz w:val="20"/>
        <w:szCs w:val="20"/>
      </w:rPr>
      <w:fldChar w:fldCharType="end"/>
    </w:r>
  </w:p>
  <w:p w14:paraId="301FF201" w14:textId="77777777" w:rsidR="00F77D7D" w:rsidRDefault="00F77D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F537E" w14:textId="77777777" w:rsidR="000064D1" w:rsidRDefault="000064D1" w:rsidP="00F77D7D">
      <w:pPr>
        <w:spacing w:after="0" w:line="240" w:lineRule="auto"/>
      </w:pPr>
      <w:r>
        <w:separator/>
      </w:r>
    </w:p>
  </w:footnote>
  <w:footnote w:type="continuationSeparator" w:id="0">
    <w:p w14:paraId="04CC7D43" w14:textId="77777777" w:rsidR="000064D1" w:rsidRDefault="000064D1" w:rsidP="00F77D7D">
      <w:pPr>
        <w:spacing w:after="0" w:line="240" w:lineRule="auto"/>
      </w:pPr>
      <w:r>
        <w:continuationSeparator/>
      </w:r>
    </w:p>
  </w:footnote>
  <w:footnote w:type="continuationNotice" w:id="1">
    <w:p w14:paraId="54B5562E" w14:textId="77777777" w:rsidR="000064D1" w:rsidRDefault="000064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0FA5E" w14:textId="2B514812" w:rsidR="00B44689" w:rsidRPr="009157B7" w:rsidRDefault="00B44689">
    <w:pPr>
      <w:pStyle w:val="En-tte"/>
      <w:rPr>
        <w:b/>
        <w:bCs/>
        <w:color w:val="A6A6A6" w:themeColor="background1" w:themeShade="A6"/>
      </w:rPr>
    </w:pPr>
    <w:r w:rsidRPr="009157B7">
      <w:rPr>
        <w:color w:val="A6A6A6" w:themeColor="background1" w:themeShade="A6"/>
      </w:rPr>
      <w:t xml:space="preserve">Projet </w:t>
    </w:r>
    <w:proofErr w:type="spellStart"/>
    <w:r w:rsidR="009157B7" w:rsidRPr="009157B7">
      <w:rPr>
        <w:color w:val="A6A6A6" w:themeColor="background1" w:themeShade="A6"/>
      </w:rPr>
      <w:t>FunkyTown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6C8D"/>
    <w:multiLevelType w:val="multilevel"/>
    <w:tmpl w:val="6776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D6914"/>
    <w:multiLevelType w:val="multilevel"/>
    <w:tmpl w:val="D9F0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07015"/>
    <w:multiLevelType w:val="multilevel"/>
    <w:tmpl w:val="505A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D8179F"/>
    <w:multiLevelType w:val="multilevel"/>
    <w:tmpl w:val="BA08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02901"/>
    <w:multiLevelType w:val="hybridMultilevel"/>
    <w:tmpl w:val="68FE65B6"/>
    <w:lvl w:ilvl="0" w:tplc="40824AA0">
      <w:start w:val="1"/>
      <w:numFmt w:val="upperLetter"/>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02729B3"/>
    <w:multiLevelType w:val="multilevel"/>
    <w:tmpl w:val="EA28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81EAF"/>
    <w:multiLevelType w:val="multilevel"/>
    <w:tmpl w:val="D25A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C571D"/>
    <w:multiLevelType w:val="multilevel"/>
    <w:tmpl w:val="699E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6C2A5B"/>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093277B"/>
    <w:multiLevelType w:val="multilevel"/>
    <w:tmpl w:val="8388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43FC1"/>
    <w:multiLevelType w:val="hybridMultilevel"/>
    <w:tmpl w:val="412C8AEA"/>
    <w:lvl w:ilvl="0" w:tplc="34528112">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167142A"/>
    <w:multiLevelType w:val="multilevel"/>
    <w:tmpl w:val="8C28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5C49E0"/>
    <w:multiLevelType w:val="multilevel"/>
    <w:tmpl w:val="CA82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BE1107"/>
    <w:multiLevelType w:val="multilevel"/>
    <w:tmpl w:val="B4C21D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FF5151"/>
    <w:multiLevelType w:val="multilevel"/>
    <w:tmpl w:val="989C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76394C"/>
    <w:multiLevelType w:val="multilevel"/>
    <w:tmpl w:val="C53C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C0268"/>
    <w:multiLevelType w:val="multilevel"/>
    <w:tmpl w:val="FD74F2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755C3F"/>
    <w:multiLevelType w:val="multilevel"/>
    <w:tmpl w:val="5476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4065CB"/>
    <w:multiLevelType w:val="multilevel"/>
    <w:tmpl w:val="DB44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074401">
    <w:abstractNumId w:val="4"/>
  </w:num>
  <w:num w:numId="2" w16cid:durableId="237638190">
    <w:abstractNumId w:val="10"/>
  </w:num>
  <w:num w:numId="3" w16cid:durableId="462043410">
    <w:abstractNumId w:val="8"/>
  </w:num>
  <w:num w:numId="4" w16cid:durableId="1048576947">
    <w:abstractNumId w:val="16"/>
  </w:num>
  <w:num w:numId="5" w16cid:durableId="466900909">
    <w:abstractNumId w:val="18"/>
  </w:num>
  <w:num w:numId="6" w16cid:durableId="1476026155">
    <w:abstractNumId w:val="15"/>
  </w:num>
  <w:num w:numId="7" w16cid:durableId="895506157">
    <w:abstractNumId w:val="7"/>
  </w:num>
  <w:num w:numId="8" w16cid:durableId="1494561261">
    <w:abstractNumId w:val="10"/>
    <w:lvlOverride w:ilvl="0">
      <w:startOverride w:val="1"/>
    </w:lvlOverride>
  </w:num>
  <w:num w:numId="9" w16cid:durableId="467742712">
    <w:abstractNumId w:val="2"/>
  </w:num>
  <w:num w:numId="10" w16cid:durableId="708846138">
    <w:abstractNumId w:val="17"/>
  </w:num>
  <w:num w:numId="11" w16cid:durableId="398018678">
    <w:abstractNumId w:val="13"/>
  </w:num>
  <w:num w:numId="12" w16cid:durableId="1936862598">
    <w:abstractNumId w:val="3"/>
  </w:num>
  <w:num w:numId="13" w16cid:durableId="1805661490">
    <w:abstractNumId w:val="6"/>
  </w:num>
  <w:num w:numId="14" w16cid:durableId="1046418761">
    <w:abstractNumId w:val="1"/>
  </w:num>
  <w:num w:numId="15" w16cid:durableId="1078676991">
    <w:abstractNumId w:val="12"/>
  </w:num>
  <w:num w:numId="16" w16cid:durableId="1031031214">
    <w:abstractNumId w:val="0"/>
  </w:num>
  <w:num w:numId="17" w16cid:durableId="1989240268">
    <w:abstractNumId w:val="9"/>
  </w:num>
  <w:num w:numId="18" w16cid:durableId="1683816863">
    <w:abstractNumId w:val="5"/>
  </w:num>
  <w:num w:numId="19" w16cid:durableId="1835800625">
    <w:abstractNumId w:val="14"/>
  </w:num>
  <w:num w:numId="20" w16cid:durableId="142418600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6C9"/>
    <w:rsid w:val="00000252"/>
    <w:rsid w:val="00001118"/>
    <w:rsid w:val="00004D63"/>
    <w:rsid w:val="00005A98"/>
    <w:rsid w:val="000064D1"/>
    <w:rsid w:val="00007E03"/>
    <w:rsid w:val="00011DE8"/>
    <w:rsid w:val="0001400B"/>
    <w:rsid w:val="00014F1A"/>
    <w:rsid w:val="00015C85"/>
    <w:rsid w:val="0002003C"/>
    <w:rsid w:val="000205E2"/>
    <w:rsid w:val="00020A10"/>
    <w:rsid w:val="00020E89"/>
    <w:rsid w:val="000222EA"/>
    <w:rsid w:val="000241A0"/>
    <w:rsid w:val="000246D6"/>
    <w:rsid w:val="00024EC1"/>
    <w:rsid w:val="000253B4"/>
    <w:rsid w:val="0002695E"/>
    <w:rsid w:val="0002741A"/>
    <w:rsid w:val="00027511"/>
    <w:rsid w:val="00027E4C"/>
    <w:rsid w:val="000321AF"/>
    <w:rsid w:val="00032AA0"/>
    <w:rsid w:val="000334DE"/>
    <w:rsid w:val="000336AF"/>
    <w:rsid w:val="00033956"/>
    <w:rsid w:val="0003400E"/>
    <w:rsid w:val="00034756"/>
    <w:rsid w:val="00034E4F"/>
    <w:rsid w:val="00036B9B"/>
    <w:rsid w:val="00041BC8"/>
    <w:rsid w:val="00041F80"/>
    <w:rsid w:val="00043490"/>
    <w:rsid w:val="00044C93"/>
    <w:rsid w:val="00044D5F"/>
    <w:rsid w:val="00045019"/>
    <w:rsid w:val="00045112"/>
    <w:rsid w:val="00045452"/>
    <w:rsid w:val="00045663"/>
    <w:rsid w:val="000458F0"/>
    <w:rsid w:val="00045921"/>
    <w:rsid w:val="000462E0"/>
    <w:rsid w:val="00047A0B"/>
    <w:rsid w:val="00051219"/>
    <w:rsid w:val="000515FF"/>
    <w:rsid w:val="00051660"/>
    <w:rsid w:val="00053A9F"/>
    <w:rsid w:val="00054C26"/>
    <w:rsid w:val="00057BC0"/>
    <w:rsid w:val="00057EA3"/>
    <w:rsid w:val="000600A3"/>
    <w:rsid w:val="00061E88"/>
    <w:rsid w:val="00063163"/>
    <w:rsid w:val="00063BEB"/>
    <w:rsid w:val="000640AA"/>
    <w:rsid w:val="00064774"/>
    <w:rsid w:val="00064E04"/>
    <w:rsid w:val="000654AE"/>
    <w:rsid w:val="000658FF"/>
    <w:rsid w:val="00066AD5"/>
    <w:rsid w:val="000702F8"/>
    <w:rsid w:val="00071874"/>
    <w:rsid w:val="00071F6D"/>
    <w:rsid w:val="00073190"/>
    <w:rsid w:val="00073B23"/>
    <w:rsid w:val="0007422E"/>
    <w:rsid w:val="000749D6"/>
    <w:rsid w:val="00075081"/>
    <w:rsid w:val="000757F4"/>
    <w:rsid w:val="00075E2B"/>
    <w:rsid w:val="000766D1"/>
    <w:rsid w:val="00076C73"/>
    <w:rsid w:val="00077929"/>
    <w:rsid w:val="0007792A"/>
    <w:rsid w:val="00077C07"/>
    <w:rsid w:val="000803C9"/>
    <w:rsid w:val="00080A59"/>
    <w:rsid w:val="00080A89"/>
    <w:rsid w:val="00080AE8"/>
    <w:rsid w:val="00081655"/>
    <w:rsid w:val="000816E1"/>
    <w:rsid w:val="00081E2C"/>
    <w:rsid w:val="000821CF"/>
    <w:rsid w:val="00083ED9"/>
    <w:rsid w:val="000845A4"/>
    <w:rsid w:val="00085E46"/>
    <w:rsid w:val="00086DD1"/>
    <w:rsid w:val="00090210"/>
    <w:rsid w:val="0009164B"/>
    <w:rsid w:val="000924A6"/>
    <w:rsid w:val="00093492"/>
    <w:rsid w:val="00093ED0"/>
    <w:rsid w:val="000961A4"/>
    <w:rsid w:val="000973D9"/>
    <w:rsid w:val="00097ADA"/>
    <w:rsid w:val="00097B88"/>
    <w:rsid w:val="00097D1D"/>
    <w:rsid w:val="000A0935"/>
    <w:rsid w:val="000A1170"/>
    <w:rsid w:val="000A2DDF"/>
    <w:rsid w:val="000A33C6"/>
    <w:rsid w:val="000A3B1A"/>
    <w:rsid w:val="000A5424"/>
    <w:rsid w:val="000A64E0"/>
    <w:rsid w:val="000B2A91"/>
    <w:rsid w:val="000B2F5D"/>
    <w:rsid w:val="000B454A"/>
    <w:rsid w:val="000B4D30"/>
    <w:rsid w:val="000B5018"/>
    <w:rsid w:val="000B503C"/>
    <w:rsid w:val="000B5200"/>
    <w:rsid w:val="000B5750"/>
    <w:rsid w:val="000B5E8C"/>
    <w:rsid w:val="000B6337"/>
    <w:rsid w:val="000B675C"/>
    <w:rsid w:val="000B685C"/>
    <w:rsid w:val="000B6F43"/>
    <w:rsid w:val="000B71F9"/>
    <w:rsid w:val="000B7B24"/>
    <w:rsid w:val="000B7BB4"/>
    <w:rsid w:val="000C0D62"/>
    <w:rsid w:val="000C114B"/>
    <w:rsid w:val="000C1533"/>
    <w:rsid w:val="000C15C6"/>
    <w:rsid w:val="000C1FDC"/>
    <w:rsid w:val="000C25A7"/>
    <w:rsid w:val="000C32B4"/>
    <w:rsid w:val="000C371D"/>
    <w:rsid w:val="000C41F2"/>
    <w:rsid w:val="000C4496"/>
    <w:rsid w:val="000C4CDA"/>
    <w:rsid w:val="000C5294"/>
    <w:rsid w:val="000C55D5"/>
    <w:rsid w:val="000C5F23"/>
    <w:rsid w:val="000C6A4D"/>
    <w:rsid w:val="000C7C56"/>
    <w:rsid w:val="000C7D01"/>
    <w:rsid w:val="000D0645"/>
    <w:rsid w:val="000D13FF"/>
    <w:rsid w:val="000D1D68"/>
    <w:rsid w:val="000D249B"/>
    <w:rsid w:val="000D2D5B"/>
    <w:rsid w:val="000D51DB"/>
    <w:rsid w:val="000D5679"/>
    <w:rsid w:val="000D5DE2"/>
    <w:rsid w:val="000D60F8"/>
    <w:rsid w:val="000D6C43"/>
    <w:rsid w:val="000D71F1"/>
    <w:rsid w:val="000D7713"/>
    <w:rsid w:val="000E0035"/>
    <w:rsid w:val="000E031D"/>
    <w:rsid w:val="000E13AD"/>
    <w:rsid w:val="000E16F6"/>
    <w:rsid w:val="000E441E"/>
    <w:rsid w:val="000E66A7"/>
    <w:rsid w:val="000F09E4"/>
    <w:rsid w:val="000F0E41"/>
    <w:rsid w:val="000F1BAE"/>
    <w:rsid w:val="000F2C8A"/>
    <w:rsid w:val="000F2DBA"/>
    <w:rsid w:val="000F418C"/>
    <w:rsid w:val="000F44AD"/>
    <w:rsid w:val="000F4A42"/>
    <w:rsid w:val="000F59EC"/>
    <w:rsid w:val="000F6364"/>
    <w:rsid w:val="000F69C5"/>
    <w:rsid w:val="000F6F48"/>
    <w:rsid w:val="001006BB"/>
    <w:rsid w:val="00100B61"/>
    <w:rsid w:val="00101696"/>
    <w:rsid w:val="00101FC6"/>
    <w:rsid w:val="00103BF5"/>
    <w:rsid w:val="0010478F"/>
    <w:rsid w:val="00104F18"/>
    <w:rsid w:val="001054F8"/>
    <w:rsid w:val="00110A77"/>
    <w:rsid w:val="00110CE2"/>
    <w:rsid w:val="001112DC"/>
    <w:rsid w:val="00111482"/>
    <w:rsid w:val="00111691"/>
    <w:rsid w:val="00112204"/>
    <w:rsid w:val="00112D50"/>
    <w:rsid w:val="001131B0"/>
    <w:rsid w:val="00113472"/>
    <w:rsid w:val="00114ED2"/>
    <w:rsid w:val="00114FD0"/>
    <w:rsid w:val="00116309"/>
    <w:rsid w:val="00116994"/>
    <w:rsid w:val="001201DA"/>
    <w:rsid w:val="00120A32"/>
    <w:rsid w:val="00120E51"/>
    <w:rsid w:val="001212D2"/>
    <w:rsid w:val="0012140C"/>
    <w:rsid w:val="00122276"/>
    <w:rsid w:val="0012268F"/>
    <w:rsid w:val="001231E5"/>
    <w:rsid w:val="00123E33"/>
    <w:rsid w:val="00124AC8"/>
    <w:rsid w:val="00124E7B"/>
    <w:rsid w:val="00124E7E"/>
    <w:rsid w:val="0012515F"/>
    <w:rsid w:val="00125647"/>
    <w:rsid w:val="00126B56"/>
    <w:rsid w:val="001301DD"/>
    <w:rsid w:val="001303DA"/>
    <w:rsid w:val="00130473"/>
    <w:rsid w:val="001308FA"/>
    <w:rsid w:val="00130EEF"/>
    <w:rsid w:val="00131274"/>
    <w:rsid w:val="00131AFB"/>
    <w:rsid w:val="00131B93"/>
    <w:rsid w:val="00132457"/>
    <w:rsid w:val="00132A9C"/>
    <w:rsid w:val="00132FC1"/>
    <w:rsid w:val="0013315D"/>
    <w:rsid w:val="00133809"/>
    <w:rsid w:val="00133B66"/>
    <w:rsid w:val="0013482F"/>
    <w:rsid w:val="00134DC1"/>
    <w:rsid w:val="001377B6"/>
    <w:rsid w:val="00140359"/>
    <w:rsid w:val="00140804"/>
    <w:rsid w:val="00140EBD"/>
    <w:rsid w:val="0014155F"/>
    <w:rsid w:val="00142EA9"/>
    <w:rsid w:val="0014319C"/>
    <w:rsid w:val="00143EF6"/>
    <w:rsid w:val="001445C2"/>
    <w:rsid w:val="001458A8"/>
    <w:rsid w:val="00145B63"/>
    <w:rsid w:val="00145BE6"/>
    <w:rsid w:val="001466B3"/>
    <w:rsid w:val="00146CF8"/>
    <w:rsid w:val="00147294"/>
    <w:rsid w:val="00150180"/>
    <w:rsid w:val="00150F57"/>
    <w:rsid w:val="001511C1"/>
    <w:rsid w:val="00151FBC"/>
    <w:rsid w:val="001520AE"/>
    <w:rsid w:val="00153DF1"/>
    <w:rsid w:val="00153E5B"/>
    <w:rsid w:val="00154C28"/>
    <w:rsid w:val="0015580C"/>
    <w:rsid w:val="00155AB0"/>
    <w:rsid w:val="001574EC"/>
    <w:rsid w:val="001604E2"/>
    <w:rsid w:val="00160A64"/>
    <w:rsid w:val="00160C9D"/>
    <w:rsid w:val="00161514"/>
    <w:rsid w:val="00161EA1"/>
    <w:rsid w:val="001620B8"/>
    <w:rsid w:val="00163859"/>
    <w:rsid w:val="00163D93"/>
    <w:rsid w:val="00163F83"/>
    <w:rsid w:val="001644E2"/>
    <w:rsid w:val="0016505B"/>
    <w:rsid w:val="00170AE8"/>
    <w:rsid w:val="001714C8"/>
    <w:rsid w:val="00171DED"/>
    <w:rsid w:val="00172111"/>
    <w:rsid w:val="00172544"/>
    <w:rsid w:val="001733EC"/>
    <w:rsid w:val="001747A5"/>
    <w:rsid w:val="00174C93"/>
    <w:rsid w:val="001762A0"/>
    <w:rsid w:val="00176826"/>
    <w:rsid w:val="001809F1"/>
    <w:rsid w:val="00181317"/>
    <w:rsid w:val="0018156F"/>
    <w:rsid w:val="001820FD"/>
    <w:rsid w:val="00183982"/>
    <w:rsid w:val="00184DEE"/>
    <w:rsid w:val="0018538C"/>
    <w:rsid w:val="001856B1"/>
    <w:rsid w:val="00186655"/>
    <w:rsid w:val="0018697A"/>
    <w:rsid w:val="00187551"/>
    <w:rsid w:val="00191E2D"/>
    <w:rsid w:val="0019203F"/>
    <w:rsid w:val="00192064"/>
    <w:rsid w:val="00194588"/>
    <w:rsid w:val="00194FE0"/>
    <w:rsid w:val="00196167"/>
    <w:rsid w:val="00196FCE"/>
    <w:rsid w:val="001974A4"/>
    <w:rsid w:val="001974F4"/>
    <w:rsid w:val="00197506"/>
    <w:rsid w:val="001A0B5E"/>
    <w:rsid w:val="001A15FD"/>
    <w:rsid w:val="001A1A96"/>
    <w:rsid w:val="001A2735"/>
    <w:rsid w:val="001A2B9B"/>
    <w:rsid w:val="001A327F"/>
    <w:rsid w:val="001A377A"/>
    <w:rsid w:val="001A3E2C"/>
    <w:rsid w:val="001A41F1"/>
    <w:rsid w:val="001A469F"/>
    <w:rsid w:val="001A4ED9"/>
    <w:rsid w:val="001A534F"/>
    <w:rsid w:val="001A7F4B"/>
    <w:rsid w:val="001B0839"/>
    <w:rsid w:val="001B184F"/>
    <w:rsid w:val="001B3177"/>
    <w:rsid w:val="001B32F5"/>
    <w:rsid w:val="001B3488"/>
    <w:rsid w:val="001B3B61"/>
    <w:rsid w:val="001B3BB6"/>
    <w:rsid w:val="001B475B"/>
    <w:rsid w:val="001B4CEF"/>
    <w:rsid w:val="001B5CCD"/>
    <w:rsid w:val="001B6A8F"/>
    <w:rsid w:val="001B75CC"/>
    <w:rsid w:val="001B791A"/>
    <w:rsid w:val="001C077A"/>
    <w:rsid w:val="001C131B"/>
    <w:rsid w:val="001C145B"/>
    <w:rsid w:val="001C29B8"/>
    <w:rsid w:val="001C348A"/>
    <w:rsid w:val="001C4E42"/>
    <w:rsid w:val="001C52CC"/>
    <w:rsid w:val="001C5B03"/>
    <w:rsid w:val="001C6792"/>
    <w:rsid w:val="001C6C4C"/>
    <w:rsid w:val="001C76F7"/>
    <w:rsid w:val="001C7C8E"/>
    <w:rsid w:val="001D0042"/>
    <w:rsid w:val="001D1756"/>
    <w:rsid w:val="001D1877"/>
    <w:rsid w:val="001D247C"/>
    <w:rsid w:val="001D3C88"/>
    <w:rsid w:val="001D3E1D"/>
    <w:rsid w:val="001D559F"/>
    <w:rsid w:val="001D5F72"/>
    <w:rsid w:val="001D6F19"/>
    <w:rsid w:val="001D751C"/>
    <w:rsid w:val="001D7A83"/>
    <w:rsid w:val="001E0A79"/>
    <w:rsid w:val="001E1CC4"/>
    <w:rsid w:val="001E2B95"/>
    <w:rsid w:val="001E3699"/>
    <w:rsid w:val="001E47E0"/>
    <w:rsid w:val="001E4D97"/>
    <w:rsid w:val="001E748C"/>
    <w:rsid w:val="001E7A8C"/>
    <w:rsid w:val="001F070D"/>
    <w:rsid w:val="001F0BC9"/>
    <w:rsid w:val="001F164B"/>
    <w:rsid w:val="001F25F2"/>
    <w:rsid w:val="001F2E5A"/>
    <w:rsid w:val="001F33E0"/>
    <w:rsid w:val="001F4C89"/>
    <w:rsid w:val="001F50D5"/>
    <w:rsid w:val="001F539D"/>
    <w:rsid w:val="001F5523"/>
    <w:rsid w:val="001F5E9E"/>
    <w:rsid w:val="001F6161"/>
    <w:rsid w:val="001F65D9"/>
    <w:rsid w:val="001F662D"/>
    <w:rsid w:val="001F6686"/>
    <w:rsid w:val="001F6D21"/>
    <w:rsid w:val="001F793C"/>
    <w:rsid w:val="001F7A3A"/>
    <w:rsid w:val="00200278"/>
    <w:rsid w:val="00200333"/>
    <w:rsid w:val="00201387"/>
    <w:rsid w:val="00203CBC"/>
    <w:rsid w:val="0020428A"/>
    <w:rsid w:val="0020577D"/>
    <w:rsid w:val="00205840"/>
    <w:rsid w:val="00205BF3"/>
    <w:rsid w:val="00206162"/>
    <w:rsid w:val="002064C7"/>
    <w:rsid w:val="00207B1D"/>
    <w:rsid w:val="00210A84"/>
    <w:rsid w:val="00210D14"/>
    <w:rsid w:val="002112FD"/>
    <w:rsid w:val="002136A5"/>
    <w:rsid w:val="002137CB"/>
    <w:rsid w:val="00213C25"/>
    <w:rsid w:val="002145B2"/>
    <w:rsid w:val="0021686A"/>
    <w:rsid w:val="00217C71"/>
    <w:rsid w:val="00220304"/>
    <w:rsid w:val="00221674"/>
    <w:rsid w:val="002217BF"/>
    <w:rsid w:val="00221FCA"/>
    <w:rsid w:val="00222C15"/>
    <w:rsid w:val="00222D19"/>
    <w:rsid w:val="002237AC"/>
    <w:rsid w:val="00224417"/>
    <w:rsid w:val="00224B41"/>
    <w:rsid w:val="00224CF8"/>
    <w:rsid w:val="00225046"/>
    <w:rsid w:val="002252AC"/>
    <w:rsid w:val="00225F13"/>
    <w:rsid w:val="002260CE"/>
    <w:rsid w:val="00226FDB"/>
    <w:rsid w:val="00227C17"/>
    <w:rsid w:val="00231ABB"/>
    <w:rsid w:val="00231E82"/>
    <w:rsid w:val="00234DA5"/>
    <w:rsid w:val="002374E2"/>
    <w:rsid w:val="00237C98"/>
    <w:rsid w:val="00237D26"/>
    <w:rsid w:val="002415D6"/>
    <w:rsid w:val="0024283A"/>
    <w:rsid w:val="00242F48"/>
    <w:rsid w:val="0024456D"/>
    <w:rsid w:val="00245957"/>
    <w:rsid w:val="0024711C"/>
    <w:rsid w:val="002476D0"/>
    <w:rsid w:val="00252C4A"/>
    <w:rsid w:val="00253682"/>
    <w:rsid w:val="002541A7"/>
    <w:rsid w:val="00255230"/>
    <w:rsid w:val="00255F82"/>
    <w:rsid w:val="00257F61"/>
    <w:rsid w:val="00263216"/>
    <w:rsid w:val="002632F5"/>
    <w:rsid w:val="00265198"/>
    <w:rsid w:val="00265CD8"/>
    <w:rsid w:val="00266333"/>
    <w:rsid w:val="002668F1"/>
    <w:rsid w:val="002668F9"/>
    <w:rsid w:val="00266BDC"/>
    <w:rsid w:val="00266D7D"/>
    <w:rsid w:val="00271DDE"/>
    <w:rsid w:val="002734D2"/>
    <w:rsid w:val="00274788"/>
    <w:rsid w:val="0027490D"/>
    <w:rsid w:val="00274CEF"/>
    <w:rsid w:val="00275F9F"/>
    <w:rsid w:val="0027689A"/>
    <w:rsid w:val="00276EA1"/>
    <w:rsid w:val="0027700C"/>
    <w:rsid w:val="002776C5"/>
    <w:rsid w:val="00277E09"/>
    <w:rsid w:val="00284282"/>
    <w:rsid w:val="0028436A"/>
    <w:rsid w:val="00284722"/>
    <w:rsid w:val="00285A29"/>
    <w:rsid w:val="00287897"/>
    <w:rsid w:val="002902AD"/>
    <w:rsid w:val="00291207"/>
    <w:rsid w:val="002949AB"/>
    <w:rsid w:val="0029591C"/>
    <w:rsid w:val="00295F3B"/>
    <w:rsid w:val="00297C0C"/>
    <w:rsid w:val="002A09B3"/>
    <w:rsid w:val="002A0BA7"/>
    <w:rsid w:val="002A11BA"/>
    <w:rsid w:val="002A2C84"/>
    <w:rsid w:val="002A3074"/>
    <w:rsid w:val="002A3555"/>
    <w:rsid w:val="002A3A6F"/>
    <w:rsid w:val="002A438A"/>
    <w:rsid w:val="002A5259"/>
    <w:rsid w:val="002A5C76"/>
    <w:rsid w:val="002A6E4C"/>
    <w:rsid w:val="002A7B11"/>
    <w:rsid w:val="002B02CE"/>
    <w:rsid w:val="002B0926"/>
    <w:rsid w:val="002B1840"/>
    <w:rsid w:val="002B41CC"/>
    <w:rsid w:val="002B4D80"/>
    <w:rsid w:val="002B7342"/>
    <w:rsid w:val="002C0180"/>
    <w:rsid w:val="002C132F"/>
    <w:rsid w:val="002C20BE"/>
    <w:rsid w:val="002C2DE5"/>
    <w:rsid w:val="002C33A5"/>
    <w:rsid w:val="002C3CF1"/>
    <w:rsid w:val="002C42C8"/>
    <w:rsid w:val="002C46BE"/>
    <w:rsid w:val="002C46F5"/>
    <w:rsid w:val="002C4D22"/>
    <w:rsid w:val="002C568A"/>
    <w:rsid w:val="002C6315"/>
    <w:rsid w:val="002C668F"/>
    <w:rsid w:val="002C6A34"/>
    <w:rsid w:val="002C6B5F"/>
    <w:rsid w:val="002D11D6"/>
    <w:rsid w:val="002D1FC5"/>
    <w:rsid w:val="002D2B3F"/>
    <w:rsid w:val="002D38AC"/>
    <w:rsid w:val="002D446B"/>
    <w:rsid w:val="002D58DE"/>
    <w:rsid w:val="002D5D1D"/>
    <w:rsid w:val="002D5E2F"/>
    <w:rsid w:val="002D679B"/>
    <w:rsid w:val="002D6AB8"/>
    <w:rsid w:val="002D6B0F"/>
    <w:rsid w:val="002D7311"/>
    <w:rsid w:val="002E07B6"/>
    <w:rsid w:val="002E1289"/>
    <w:rsid w:val="002E37C7"/>
    <w:rsid w:val="002E3A53"/>
    <w:rsid w:val="002E4580"/>
    <w:rsid w:val="002E533C"/>
    <w:rsid w:val="002E5CDA"/>
    <w:rsid w:val="002E5F2D"/>
    <w:rsid w:val="002E6382"/>
    <w:rsid w:val="002E7064"/>
    <w:rsid w:val="002E79A5"/>
    <w:rsid w:val="002E7A6F"/>
    <w:rsid w:val="002E7DC4"/>
    <w:rsid w:val="002F079A"/>
    <w:rsid w:val="002F0942"/>
    <w:rsid w:val="002F0FAB"/>
    <w:rsid w:val="002F18B1"/>
    <w:rsid w:val="002F364D"/>
    <w:rsid w:val="002F415C"/>
    <w:rsid w:val="002F4B17"/>
    <w:rsid w:val="002F54AF"/>
    <w:rsid w:val="002F5842"/>
    <w:rsid w:val="002F597E"/>
    <w:rsid w:val="002F64D8"/>
    <w:rsid w:val="002F6915"/>
    <w:rsid w:val="002F6A0E"/>
    <w:rsid w:val="002F7B0C"/>
    <w:rsid w:val="002F7B56"/>
    <w:rsid w:val="0030017B"/>
    <w:rsid w:val="00300D22"/>
    <w:rsid w:val="00300D6E"/>
    <w:rsid w:val="00300F0D"/>
    <w:rsid w:val="003023A6"/>
    <w:rsid w:val="00303613"/>
    <w:rsid w:val="00303D6D"/>
    <w:rsid w:val="00303F3C"/>
    <w:rsid w:val="003040CE"/>
    <w:rsid w:val="00304941"/>
    <w:rsid w:val="0030516D"/>
    <w:rsid w:val="003057A6"/>
    <w:rsid w:val="003058C5"/>
    <w:rsid w:val="00307166"/>
    <w:rsid w:val="00307C22"/>
    <w:rsid w:val="00310954"/>
    <w:rsid w:val="003112EB"/>
    <w:rsid w:val="0031154B"/>
    <w:rsid w:val="00311FC9"/>
    <w:rsid w:val="003134C2"/>
    <w:rsid w:val="003139FD"/>
    <w:rsid w:val="00315B5F"/>
    <w:rsid w:val="00316A70"/>
    <w:rsid w:val="00316C9A"/>
    <w:rsid w:val="00317229"/>
    <w:rsid w:val="00320DE0"/>
    <w:rsid w:val="00322944"/>
    <w:rsid w:val="00322C92"/>
    <w:rsid w:val="00323263"/>
    <w:rsid w:val="00323C81"/>
    <w:rsid w:val="003243A0"/>
    <w:rsid w:val="00324625"/>
    <w:rsid w:val="00324D5E"/>
    <w:rsid w:val="00325BD4"/>
    <w:rsid w:val="00325C72"/>
    <w:rsid w:val="00326540"/>
    <w:rsid w:val="00326D62"/>
    <w:rsid w:val="00332215"/>
    <w:rsid w:val="00332CCA"/>
    <w:rsid w:val="003345ED"/>
    <w:rsid w:val="0033468F"/>
    <w:rsid w:val="00334D27"/>
    <w:rsid w:val="00336115"/>
    <w:rsid w:val="0033650A"/>
    <w:rsid w:val="0033673E"/>
    <w:rsid w:val="003371AD"/>
    <w:rsid w:val="0033762E"/>
    <w:rsid w:val="00337D26"/>
    <w:rsid w:val="0034187A"/>
    <w:rsid w:val="003425D3"/>
    <w:rsid w:val="00343AD7"/>
    <w:rsid w:val="0034458F"/>
    <w:rsid w:val="00345330"/>
    <w:rsid w:val="00346407"/>
    <w:rsid w:val="003470CF"/>
    <w:rsid w:val="00347523"/>
    <w:rsid w:val="003476F2"/>
    <w:rsid w:val="00350205"/>
    <w:rsid w:val="0035157B"/>
    <w:rsid w:val="00351691"/>
    <w:rsid w:val="00351B4F"/>
    <w:rsid w:val="003526BD"/>
    <w:rsid w:val="003543AC"/>
    <w:rsid w:val="0035445E"/>
    <w:rsid w:val="00356090"/>
    <w:rsid w:val="00356756"/>
    <w:rsid w:val="00356B2F"/>
    <w:rsid w:val="00356D89"/>
    <w:rsid w:val="003572D5"/>
    <w:rsid w:val="003600D7"/>
    <w:rsid w:val="00360CE3"/>
    <w:rsid w:val="00360E7F"/>
    <w:rsid w:val="00361651"/>
    <w:rsid w:val="00364206"/>
    <w:rsid w:val="00364BB9"/>
    <w:rsid w:val="00365B5C"/>
    <w:rsid w:val="00366A65"/>
    <w:rsid w:val="00366AD6"/>
    <w:rsid w:val="00367DCC"/>
    <w:rsid w:val="00370486"/>
    <w:rsid w:val="00370859"/>
    <w:rsid w:val="00371255"/>
    <w:rsid w:val="0037136F"/>
    <w:rsid w:val="0037223B"/>
    <w:rsid w:val="0037384F"/>
    <w:rsid w:val="003747D4"/>
    <w:rsid w:val="00376DA1"/>
    <w:rsid w:val="0037724A"/>
    <w:rsid w:val="003806E8"/>
    <w:rsid w:val="00380905"/>
    <w:rsid w:val="00381BB1"/>
    <w:rsid w:val="00383B1B"/>
    <w:rsid w:val="00384D41"/>
    <w:rsid w:val="003861A0"/>
    <w:rsid w:val="003861B5"/>
    <w:rsid w:val="003868A8"/>
    <w:rsid w:val="00390A43"/>
    <w:rsid w:val="0039122A"/>
    <w:rsid w:val="003934BC"/>
    <w:rsid w:val="00393D92"/>
    <w:rsid w:val="003947F5"/>
    <w:rsid w:val="00394A1F"/>
    <w:rsid w:val="00394D8E"/>
    <w:rsid w:val="00395A89"/>
    <w:rsid w:val="0039609F"/>
    <w:rsid w:val="0039678B"/>
    <w:rsid w:val="003968AB"/>
    <w:rsid w:val="003968CA"/>
    <w:rsid w:val="003A01FC"/>
    <w:rsid w:val="003A41A9"/>
    <w:rsid w:val="003A4ABD"/>
    <w:rsid w:val="003A5B19"/>
    <w:rsid w:val="003A6029"/>
    <w:rsid w:val="003A7D0B"/>
    <w:rsid w:val="003B0015"/>
    <w:rsid w:val="003B0169"/>
    <w:rsid w:val="003B11FB"/>
    <w:rsid w:val="003B1578"/>
    <w:rsid w:val="003B1AD4"/>
    <w:rsid w:val="003B1EEC"/>
    <w:rsid w:val="003B219B"/>
    <w:rsid w:val="003B34C6"/>
    <w:rsid w:val="003B543B"/>
    <w:rsid w:val="003B59D7"/>
    <w:rsid w:val="003B5D57"/>
    <w:rsid w:val="003B7DBD"/>
    <w:rsid w:val="003C03E9"/>
    <w:rsid w:val="003C06EB"/>
    <w:rsid w:val="003C1F8C"/>
    <w:rsid w:val="003C2825"/>
    <w:rsid w:val="003C2B3D"/>
    <w:rsid w:val="003C3347"/>
    <w:rsid w:val="003C3527"/>
    <w:rsid w:val="003C4CA7"/>
    <w:rsid w:val="003C5117"/>
    <w:rsid w:val="003C7F2D"/>
    <w:rsid w:val="003D1048"/>
    <w:rsid w:val="003D164D"/>
    <w:rsid w:val="003D19DA"/>
    <w:rsid w:val="003D1D14"/>
    <w:rsid w:val="003D4424"/>
    <w:rsid w:val="003D4A85"/>
    <w:rsid w:val="003D59AD"/>
    <w:rsid w:val="003E1400"/>
    <w:rsid w:val="003E1881"/>
    <w:rsid w:val="003E1B8B"/>
    <w:rsid w:val="003E2D0E"/>
    <w:rsid w:val="003E41EA"/>
    <w:rsid w:val="003E4C8A"/>
    <w:rsid w:val="003E6030"/>
    <w:rsid w:val="003E6298"/>
    <w:rsid w:val="003E7D51"/>
    <w:rsid w:val="003F06E1"/>
    <w:rsid w:val="003F0E5F"/>
    <w:rsid w:val="003F1824"/>
    <w:rsid w:val="003F19BF"/>
    <w:rsid w:val="003F2D73"/>
    <w:rsid w:val="003F677C"/>
    <w:rsid w:val="00401E02"/>
    <w:rsid w:val="00401E14"/>
    <w:rsid w:val="00402640"/>
    <w:rsid w:val="004027E9"/>
    <w:rsid w:val="00403B4D"/>
    <w:rsid w:val="00403B8B"/>
    <w:rsid w:val="00405B33"/>
    <w:rsid w:val="00405C68"/>
    <w:rsid w:val="00406DDB"/>
    <w:rsid w:val="00407D9D"/>
    <w:rsid w:val="004100B3"/>
    <w:rsid w:val="00410171"/>
    <w:rsid w:val="0041026E"/>
    <w:rsid w:val="00410456"/>
    <w:rsid w:val="004109C9"/>
    <w:rsid w:val="004113DE"/>
    <w:rsid w:val="00411416"/>
    <w:rsid w:val="00411E22"/>
    <w:rsid w:val="0041326A"/>
    <w:rsid w:val="004147D0"/>
    <w:rsid w:val="00416C45"/>
    <w:rsid w:val="004205E2"/>
    <w:rsid w:val="00420A32"/>
    <w:rsid w:val="00420BE9"/>
    <w:rsid w:val="00421003"/>
    <w:rsid w:val="00421310"/>
    <w:rsid w:val="004236AA"/>
    <w:rsid w:val="0042493A"/>
    <w:rsid w:val="00424D39"/>
    <w:rsid w:val="00425139"/>
    <w:rsid w:val="00425951"/>
    <w:rsid w:val="00425AFC"/>
    <w:rsid w:val="00425BB1"/>
    <w:rsid w:val="004260AA"/>
    <w:rsid w:val="00427057"/>
    <w:rsid w:val="00427F70"/>
    <w:rsid w:val="00430306"/>
    <w:rsid w:val="00430D34"/>
    <w:rsid w:val="004325DE"/>
    <w:rsid w:val="00432608"/>
    <w:rsid w:val="00432CA8"/>
    <w:rsid w:val="004330B5"/>
    <w:rsid w:val="00433CAE"/>
    <w:rsid w:val="00435890"/>
    <w:rsid w:val="00435F58"/>
    <w:rsid w:val="00437A41"/>
    <w:rsid w:val="0044210D"/>
    <w:rsid w:val="004424C1"/>
    <w:rsid w:val="00442DB9"/>
    <w:rsid w:val="00443CB3"/>
    <w:rsid w:val="00443FDA"/>
    <w:rsid w:val="004451B0"/>
    <w:rsid w:val="00445D6F"/>
    <w:rsid w:val="00447A41"/>
    <w:rsid w:val="00447E66"/>
    <w:rsid w:val="004505CA"/>
    <w:rsid w:val="00450E12"/>
    <w:rsid w:val="004524BA"/>
    <w:rsid w:val="004527F0"/>
    <w:rsid w:val="004527F1"/>
    <w:rsid w:val="004528DE"/>
    <w:rsid w:val="004579D9"/>
    <w:rsid w:val="0046069C"/>
    <w:rsid w:val="004618B7"/>
    <w:rsid w:val="004622C6"/>
    <w:rsid w:val="004637AB"/>
    <w:rsid w:val="00464134"/>
    <w:rsid w:val="004656EF"/>
    <w:rsid w:val="00466551"/>
    <w:rsid w:val="00467894"/>
    <w:rsid w:val="004707B0"/>
    <w:rsid w:val="00472AE5"/>
    <w:rsid w:val="004746D8"/>
    <w:rsid w:val="0047572E"/>
    <w:rsid w:val="00476E0F"/>
    <w:rsid w:val="004778DD"/>
    <w:rsid w:val="00480560"/>
    <w:rsid w:val="00481183"/>
    <w:rsid w:val="00481579"/>
    <w:rsid w:val="004818E9"/>
    <w:rsid w:val="00482480"/>
    <w:rsid w:val="00483494"/>
    <w:rsid w:val="0048385F"/>
    <w:rsid w:val="00483C4C"/>
    <w:rsid w:val="004843FD"/>
    <w:rsid w:val="0048446D"/>
    <w:rsid w:val="0048469D"/>
    <w:rsid w:val="00485E3F"/>
    <w:rsid w:val="00485EFF"/>
    <w:rsid w:val="004872CA"/>
    <w:rsid w:val="00487B37"/>
    <w:rsid w:val="00490092"/>
    <w:rsid w:val="004917FB"/>
    <w:rsid w:val="00491E7A"/>
    <w:rsid w:val="00492723"/>
    <w:rsid w:val="00492798"/>
    <w:rsid w:val="00493669"/>
    <w:rsid w:val="00494312"/>
    <w:rsid w:val="004950A9"/>
    <w:rsid w:val="0049677C"/>
    <w:rsid w:val="004A0544"/>
    <w:rsid w:val="004A05C9"/>
    <w:rsid w:val="004A11AA"/>
    <w:rsid w:val="004A2427"/>
    <w:rsid w:val="004A3210"/>
    <w:rsid w:val="004A62CF"/>
    <w:rsid w:val="004B03BC"/>
    <w:rsid w:val="004B28E4"/>
    <w:rsid w:val="004B29B4"/>
    <w:rsid w:val="004B51CF"/>
    <w:rsid w:val="004B7103"/>
    <w:rsid w:val="004C07C4"/>
    <w:rsid w:val="004C1183"/>
    <w:rsid w:val="004C159F"/>
    <w:rsid w:val="004C238B"/>
    <w:rsid w:val="004C2FD6"/>
    <w:rsid w:val="004C50CE"/>
    <w:rsid w:val="004D12F9"/>
    <w:rsid w:val="004D1410"/>
    <w:rsid w:val="004D1F63"/>
    <w:rsid w:val="004D29EB"/>
    <w:rsid w:val="004D3B18"/>
    <w:rsid w:val="004D4D4B"/>
    <w:rsid w:val="004E03DB"/>
    <w:rsid w:val="004E0A66"/>
    <w:rsid w:val="004E30FB"/>
    <w:rsid w:val="004E3137"/>
    <w:rsid w:val="004E3987"/>
    <w:rsid w:val="004E3E02"/>
    <w:rsid w:val="004E4986"/>
    <w:rsid w:val="004E4C8A"/>
    <w:rsid w:val="004E567B"/>
    <w:rsid w:val="004E5C49"/>
    <w:rsid w:val="004E60A6"/>
    <w:rsid w:val="004E62EB"/>
    <w:rsid w:val="004E65C3"/>
    <w:rsid w:val="004E681C"/>
    <w:rsid w:val="004F25D2"/>
    <w:rsid w:val="004F3D34"/>
    <w:rsid w:val="004F4378"/>
    <w:rsid w:val="004F5434"/>
    <w:rsid w:val="004F555F"/>
    <w:rsid w:val="004F63D0"/>
    <w:rsid w:val="004F6909"/>
    <w:rsid w:val="004F6C7A"/>
    <w:rsid w:val="004F6CEC"/>
    <w:rsid w:val="004F71A4"/>
    <w:rsid w:val="004F7E27"/>
    <w:rsid w:val="0050053B"/>
    <w:rsid w:val="005009D5"/>
    <w:rsid w:val="00505ECF"/>
    <w:rsid w:val="005060A0"/>
    <w:rsid w:val="00506DFA"/>
    <w:rsid w:val="005076BC"/>
    <w:rsid w:val="00511ACC"/>
    <w:rsid w:val="00513C03"/>
    <w:rsid w:val="00513C79"/>
    <w:rsid w:val="005150A2"/>
    <w:rsid w:val="005204E2"/>
    <w:rsid w:val="005214D0"/>
    <w:rsid w:val="005214DC"/>
    <w:rsid w:val="005216FA"/>
    <w:rsid w:val="00522718"/>
    <w:rsid w:val="00522BFC"/>
    <w:rsid w:val="00522D8A"/>
    <w:rsid w:val="00523393"/>
    <w:rsid w:val="0052359E"/>
    <w:rsid w:val="005246B4"/>
    <w:rsid w:val="005251F5"/>
    <w:rsid w:val="00526757"/>
    <w:rsid w:val="00527850"/>
    <w:rsid w:val="005307D8"/>
    <w:rsid w:val="005313C3"/>
    <w:rsid w:val="005315A6"/>
    <w:rsid w:val="005320C9"/>
    <w:rsid w:val="00533227"/>
    <w:rsid w:val="00533DDF"/>
    <w:rsid w:val="00535A0D"/>
    <w:rsid w:val="00536D0D"/>
    <w:rsid w:val="00536EC1"/>
    <w:rsid w:val="00536F08"/>
    <w:rsid w:val="00537362"/>
    <w:rsid w:val="0054097F"/>
    <w:rsid w:val="00540E90"/>
    <w:rsid w:val="0054156C"/>
    <w:rsid w:val="0054231A"/>
    <w:rsid w:val="00542ED3"/>
    <w:rsid w:val="00545BBB"/>
    <w:rsid w:val="005468B6"/>
    <w:rsid w:val="00546B24"/>
    <w:rsid w:val="005477E5"/>
    <w:rsid w:val="005515D0"/>
    <w:rsid w:val="005522EA"/>
    <w:rsid w:val="005552F1"/>
    <w:rsid w:val="00555F07"/>
    <w:rsid w:val="005573D8"/>
    <w:rsid w:val="005578D5"/>
    <w:rsid w:val="00557AAC"/>
    <w:rsid w:val="005603B1"/>
    <w:rsid w:val="00561EB1"/>
    <w:rsid w:val="00563719"/>
    <w:rsid w:val="005640E9"/>
    <w:rsid w:val="00565822"/>
    <w:rsid w:val="00565DD6"/>
    <w:rsid w:val="00565E5F"/>
    <w:rsid w:val="005661B0"/>
    <w:rsid w:val="0056707B"/>
    <w:rsid w:val="0057002F"/>
    <w:rsid w:val="00571833"/>
    <w:rsid w:val="00572999"/>
    <w:rsid w:val="00573A8C"/>
    <w:rsid w:val="00574B9F"/>
    <w:rsid w:val="0057560A"/>
    <w:rsid w:val="00576A29"/>
    <w:rsid w:val="00576F17"/>
    <w:rsid w:val="00577908"/>
    <w:rsid w:val="00577E38"/>
    <w:rsid w:val="005800DE"/>
    <w:rsid w:val="00582456"/>
    <w:rsid w:val="00582667"/>
    <w:rsid w:val="0058293B"/>
    <w:rsid w:val="005836B7"/>
    <w:rsid w:val="00583B31"/>
    <w:rsid w:val="00583F0F"/>
    <w:rsid w:val="0058472F"/>
    <w:rsid w:val="00584E59"/>
    <w:rsid w:val="00585B72"/>
    <w:rsid w:val="00586F75"/>
    <w:rsid w:val="00587D58"/>
    <w:rsid w:val="005907BF"/>
    <w:rsid w:val="005918EA"/>
    <w:rsid w:val="0059209E"/>
    <w:rsid w:val="005925E6"/>
    <w:rsid w:val="005933FF"/>
    <w:rsid w:val="00593DFA"/>
    <w:rsid w:val="0059654F"/>
    <w:rsid w:val="005967A7"/>
    <w:rsid w:val="00597060"/>
    <w:rsid w:val="00597408"/>
    <w:rsid w:val="00597790"/>
    <w:rsid w:val="005A15B7"/>
    <w:rsid w:val="005A238B"/>
    <w:rsid w:val="005A2492"/>
    <w:rsid w:val="005A4340"/>
    <w:rsid w:val="005A57AB"/>
    <w:rsid w:val="005A5F2D"/>
    <w:rsid w:val="005A6A0E"/>
    <w:rsid w:val="005A72D0"/>
    <w:rsid w:val="005A78F2"/>
    <w:rsid w:val="005B03EA"/>
    <w:rsid w:val="005B179F"/>
    <w:rsid w:val="005B18DF"/>
    <w:rsid w:val="005B1B01"/>
    <w:rsid w:val="005B2865"/>
    <w:rsid w:val="005B32D8"/>
    <w:rsid w:val="005B4EB3"/>
    <w:rsid w:val="005B52B8"/>
    <w:rsid w:val="005C1A63"/>
    <w:rsid w:val="005C24C0"/>
    <w:rsid w:val="005C282B"/>
    <w:rsid w:val="005C29E1"/>
    <w:rsid w:val="005C2F40"/>
    <w:rsid w:val="005C3480"/>
    <w:rsid w:val="005C5044"/>
    <w:rsid w:val="005C5F70"/>
    <w:rsid w:val="005C6D78"/>
    <w:rsid w:val="005C712B"/>
    <w:rsid w:val="005D0FCF"/>
    <w:rsid w:val="005D11F5"/>
    <w:rsid w:val="005D2045"/>
    <w:rsid w:val="005D29B5"/>
    <w:rsid w:val="005D2D06"/>
    <w:rsid w:val="005D373E"/>
    <w:rsid w:val="005D557C"/>
    <w:rsid w:val="005D6099"/>
    <w:rsid w:val="005D6C27"/>
    <w:rsid w:val="005D6D25"/>
    <w:rsid w:val="005D6E85"/>
    <w:rsid w:val="005D7BF9"/>
    <w:rsid w:val="005E1163"/>
    <w:rsid w:val="005E1515"/>
    <w:rsid w:val="005E1640"/>
    <w:rsid w:val="005E1870"/>
    <w:rsid w:val="005E2670"/>
    <w:rsid w:val="005E31A5"/>
    <w:rsid w:val="005E3616"/>
    <w:rsid w:val="005E3650"/>
    <w:rsid w:val="005E3651"/>
    <w:rsid w:val="005E54B8"/>
    <w:rsid w:val="005E5544"/>
    <w:rsid w:val="005E6D6D"/>
    <w:rsid w:val="005E6F45"/>
    <w:rsid w:val="005E7B0C"/>
    <w:rsid w:val="005E7F41"/>
    <w:rsid w:val="005F00C2"/>
    <w:rsid w:val="005F0BAD"/>
    <w:rsid w:val="005F3A70"/>
    <w:rsid w:val="005F4099"/>
    <w:rsid w:val="005F414F"/>
    <w:rsid w:val="005F449C"/>
    <w:rsid w:val="005F49C7"/>
    <w:rsid w:val="005F4C9D"/>
    <w:rsid w:val="005F722D"/>
    <w:rsid w:val="00601881"/>
    <w:rsid w:val="00603616"/>
    <w:rsid w:val="0060589E"/>
    <w:rsid w:val="00606C34"/>
    <w:rsid w:val="0060785E"/>
    <w:rsid w:val="00610D2C"/>
    <w:rsid w:val="006116A3"/>
    <w:rsid w:val="006116C0"/>
    <w:rsid w:val="00612692"/>
    <w:rsid w:val="0061279E"/>
    <w:rsid w:val="00612F6D"/>
    <w:rsid w:val="00613CF0"/>
    <w:rsid w:val="0061410D"/>
    <w:rsid w:val="006147DD"/>
    <w:rsid w:val="00615D56"/>
    <w:rsid w:val="00616511"/>
    <w:rsid w:val="00616A25"/>
    <w:rsid w:val="0061721F"/>
    <w:rsid w:val="006218AE"/>
    <w:rsid w:val="0062217C"/>
    <w:rsid w:val="00622884"/>
    <w:rsid w:val="00622EFB"/>
    <w:rsid w:val="00623443"/>
    <w:rsid w:val="0062378B"/>
    <w:rsid w:val="00623D9F"/>
    <w:rsid w:val="00624926"/>
    <w:rsid w:val="00624AB9"/>
    <w:rsid w:val="00624FAE"/>
    <w:rsid w:val="0062531E"/>
    <w:rsid w:val="00625E42"/>
    <w:rsid w:val="00625EDA"/>
    <w:rsid w:val="00625F57"/>
    <w:rsid w:val="00626093"/>
    <w:rsid w:val="00627F3E"/>
    <w:rsid w:val="00630658"/>
    <w:rsid w:val="006306CF"/>
    <w:rsid w:val="00631F63"/>
    <w:rsid w:val="00632214"/>
    <w:rsid w:val="006326DF"/>
    <w:rsid w:val="00634457"/>
    <w:rsid w:val="0063473D"/>
    <w:rsid w:val="00634E36"/>
    <w:rsid w:val="0063672D"/>
    <w:rsid w:val="00637669"/>
    <w:rsid w:val="00641937"/>
    <w:rsid w:val="00641BD3"/>
    <w:rsid w:val="00644911"/>
    <w:rsid w:val="00645A8F"/>
    <w:rsid w:val="00646D4E"/>
    <w:rsid w:val="00650488"/>
    <w:rsid w:val="006509C6"/>
    <w:rsid w:val="0065139E"/>
    <w:rsid w:val="0065195B"/>
    <w:rsid w:val="00651FEC"/>
    <w:rsid w:val="00655182"/>
    <w:rsid w:val="006558FF"/>
    <w:rsid w:val="00655DC2"/>
    <w:rsid w:val="00656BC8"/>
    <w:rsid w:val="00657026"/>
    <w:rsid w:val="00657275"/>
    <w:rsid w:val="0065738C"/>
    <w:rsid w:val="00657C8E"/>
    <w:rsid w:val="006609A4"/>
    <w:rsid w:val="006636BE"/>
    <w:rsid w:val="00663762"/>
    <w:rsid w:val="0066380B"/>
    <w:rsid w:val="0066433E"/>
    <w:rsid w:val="00664635"/>
    <w:rsid w:val="00664DB2"/>
    <w:rsid w:val="00665608"/>
    <w:rsid w:val="00665971"/>
    <w:rsid w:val="00665CC6"/>
    <w:rsid w:val="00666F39"/>
    <w:rsid w:val="00667ABD"/>
    <w:rsid w:val="006701BB"/>
    <w:rsid w:val="00670281"/>
    <w:rsid w:val="00670828"/>
    <w:rsid w:val="00670E2E"/>
    <w:rsid w:val="006715CB"/>
    <w:rsid w:val="006723CC"/>
    <w:rsid w:val="006727C8"/>
    <w:rsid w:val="00675198"/>
    <w:rsid w:val="00675356"/>
    <w:rsid w:val="006769E3"/>
    <w:rsid w:val="00676BF2"/>
    <w:rsid w:val="006779ED"/>
    <w:rsid w:val="00680302"/>
    <w:rsid w:val="0068038C"/>
    <w:rsid w:val="0068118F"/>
    <w:rsid w:val="00681D93"/>
    <w:rsid w:val="00682580"/>
    <w:rsid w:val="00683C0F"/>
    <w:rsid w:val="00684A8E"/>
    <w:rsid w:val="00685231"/>
    <w:rsid w:val="006853E4"/>
    <w:rsid w:val="006857A0"/>
    <w:rsid w:val="006860F3"/>
    <w:rsid w:val="00690397"/>
    <w:rsid w:val="0069065A"/>
    <w:rsid w:val="00691222"/>
    <w:rsid w:val="00694207"/>
    <w:rsid w:val="00694E41"/>
    <w:rsid w:val="00695AC9"/>
    <w:rsid w:val="006966A9"/>
    <w:rsid w:val="006978F7"/>
    <w:rsid w:val="00697F2E"/>
    <w:rsid w:val="006A18A9"/>
    <w:rsid w:val="006A1C05"/>
    <w:rsid w:val="006A1DAA"/>
    <w:rsid w:val="006A1E2C"/>
    <w:rsid w:val="006A359C"/>
    <w:rsid w:val="006A3B74"/>
    <w:rsid w:val="006A3D05"/>
    <w:rsid w:val="006A469E"/>
    <w:rsid w:val="006A5259"/>
    <w:rsid w:val="006A6861"/>
    <w:rsid w:val="006A6D2F"/>
    <w:rsid w:val="006A72E8"/>
    <w:rsid w:val="006B061A"/>
    <w:rsid w:val="006B0F23"/>
    <w:rsid w:val="006B18B3"/>
    <w:rsid w:val="006B2431"/>
    <w:rsid w:val="006B2454"/>
    <w:rsid w:val="006B31DD"/>
    <w:rsid w:val="006B330D"/>
    <w:rsid w:val="006B403C"/>
    <w:rsid w:val="006B427F"/>
    <w:rsid w:val="006B4C06"/>
    <w:rsid w:val="006B5A45"/>
    <w:rsid w:val="006B647D"/>
    <w:rsid w:val="006B6A47"/>
    <w:rsid w:val="006B6E48"/>
    <w:rsid w:val="006C0619"/>
    <w:rsid w:val="006C544D"/>
    <w:rsid w:val="006C666E"/>
    <w:rsid w:val="006C7D0C"/>
    <w:rsid w:val="006D0314"/>
    <w:rsid w:val="006D1737"/>
    <w:rsid w:val="006D1BD6"/>
    <w:rsid w:val="006D1D4E"/>
    <w:rsid w:val="006D29A7"/>
    <w:rsid w:val="006D3623"/>
    <w:rsid w:val="006D4D01"/>
    <w:rsid w:val="006D74E4"/>
    <w:rsid w:val="006D7BCF"/>
    <w:rsid w:val="006D7D19"/>
    <w:rsid w:val="006D7E1B"/>
    <w:rsid w:val="006D7F77"/>
    <w:rsid w:val="006E0931"/>
    <w:rsid w:val="006E258B"/>
    <w:rsid w:val="006E267E"/>
    <w:rsid w:val="006E4465"/>
    <w:rsid w:val="006E4BC3"/>
    <w:rsid w:val="006E574A"/>
    <w:rsid w:val="006E611D"/>
    <w:rsid w:val="006E6352"/>
    <w:rsid w:val="006E6F11"/>
    <w:rsid w:val="006E740B"/>
    <w:rsid w:val="006E7764"/>
    <w:rsid w:val="006E7866"/>
    <w:rsid w:val="006F01FF"/>
    <w:rsid w:val="006F0C03"/>
    <w:rsid w:val="006F1EDC"/>
    <w:rsid w:val="006F2263"/>
    <w:rsid w:val="006F24BB"/>
    <w:rsid w:val="006F2860"/>
    <w:rsid w:val="006F2FF0"/>
    <w:rsid w:val="006F3959"/>
    <w:rsid w:val="006F402C"/>
    <w:rsid w:val="006F42E5"/>
    <w:rsid w:val="006F49DC"/>
    <w:rsid w:val="006F4A62"/>
    <w:rsid w:val="006F5C8E"/>
    <w:rsid w:val="006F7472"/>
    <w:rsid w:val="006F7DDE"/>
    <w:rsid w:val="006F7E3A"/>
    <w:rsid w:val="007004C7"/>
    <w:rsid w:val="0070085A"/>
    <w:rsid w:val="0070112A"/>
    <w:rsid w:val="0070266A"/>
    <w:rsid w:val="00702A3E"/>
    <w:rsid w:val="00702C53"/>
    <w:rsid w:val="00702F3B"/>
    <w:rsid w:val="007032FF"/>
    <w:rsid w:val="007041F8"/>
    <w:rsid w:val="0070444A"/>
    <w:rsid w:val="00704A6C"/>
    <w:rsid w:val="00704BDB"/>
    <w:rsid w:val="0070559B"/>
    <w:rsid w:val="00707046"/>
    <w:rsid w:val="00707100"/>
    <w:rsid w:val="00710410"/>
    <w:rsid w:val="007104AA"/>
    <w:rsid w:val="0071077B"/>
    <w:rsid w:val="00711B0E"/>
    <w:rsid w:val="00711E35"/>
    <w:rsid w:val="0071237C"/>
    <w:rsid w:val="00713194"/>
    <w:rsid w:val="007138AD"/>
    <w:rsid w:val="007140FC"/>
    <w:rsid w:val="00714326"/>
    <w:rsid w:val="00714410"/>
    <w:rsid w:val="00715088"/>
    <w:rsid w:val="007166B1"/>
    <w:rsid w:val="007171F7"/>
    <w:rsid w:val="007172A0"/>
    <w:rsid w:val="007201D6"/>
    <w:rsid w:val="00720BBF"/>
    <w:rsid w:val="00721F31"/>
    <w:rsid w:val="0072277C"/>
    <w:rsid w:val="0072282D"/>
    <w:rsid w:val="00722DB1"/>
    <w:rsid w:val="00723409"/>
    <w:rsid w:val="00723F9D"/>
    <w:rsid w:val="0072472F"/>
    <w:rsid w:val="0072543E"/>
    <w:rsid w:val="0072573D"/>
    <w:rsid w:val="00725F98"/>
    <w:rsid w:val="0072610B"/>
    <w:rsid w:val="00726A85"/>
    <w:rsid w:val="0072732D"/>
    <w:rsid w:val="00727B84"/>
    <w:rsid w:val="00727C64"/>
    <w:rsid w:val="00727FC9"/>
    <w:rsid w:val="00727FFE"/>
    <w:rsid w:val="0073018D"/>
    <w:rsid w:val="0073084B"/>
    <w:rsid w:val="00731C9D"/>
    <w:rsid w:val="00731E65"/>
    <w:rsid w:val="00731FB8"/>
    <w:rsid w:val="00736C88"/>
    <w:rsid w:val="0074052E"/>
    <w:rsid w:val="00740BE7"/>
    <w:rsid w:val="00741968"/>
    <w:rsid w:val="00742354"/>
    <w:rsid w:val="007438DD"/>
    <w:rsid w:val="00743FB5"/>
    <w:rsid w:val="00744292"/>
    <w:rsid w:val="0074547B"/>
    <w:rsid w:val="0074580B"/>
    <w:rsid w:val="007461EB"/>
    <w:rsid w:val="007464A0"/>
    <w:rsid w:val="00746B40"/>
    <w:rsid w:val="00747CA0"/>
    <w:rsid w:val="00750BCB"/>
    <w:rsid w:val="00751DC6"/>
    <w:rsid w:val="0075270A"/>
    <w:rsid w:val="00752CE0"/>
    <w:rsid w:val="00753F44"/>
    <w:rsid w:val="00754A23"/>
    <w:rsid w:val="00756568"/>
    <w:rsid w:val="007568E7"/>
    <w:rsid w:val="007571DD"/>
    <w:rsid w:val="00760BF5"/>
    <w:rsid w:val="00760DC8"/>
    <w:rsid w:val="0076185F"/>
    <w:rsid w:val="0076195D"/>
    <w:rsid w:val="00761A4A"/>
    <w:rsid w:val="00762093"/>
    <w:rsid w:val="00762F94"/>
    <w:rsid w:val="00763E21"/>
    <w:rsid w:val="007644AA"/>
    <w:rsid w:val="007644AC"/>
    <w:rsid w:val="0076451C"/>
    <w:rsid w:val="00764724"/>
    <w:rsid w:val="00765DC5"/>
    <w:rsid w:val="007662AB"/>
    <w:rsid w:val="007663B7"/>
    <w:rsid w:val="007669B8"/>
    <w:rsid w:val="00771846"/>
    <w:rsid w:val="00771E15"/>
    <w:rsid w:val="00771F85"/>
    <w:rsid w:val="00772E3B"/>
    <w:rsid w:val="00773C3C"/>
    <w:rsid w:val="00773CAB"/>
    <w:rsid w:val="0077479D"/>
    <w:rsid w:val="00775365"/>
    <w:rsid w:val="00775B16"/>
    <w:rsid w:val="00775B63"/>
    <w:rsid w:val="007762A6"/>
    <w:rsid w:val="0077643A"/>
    <w:rsid w:val="007777E3"/>
    <w:rsid w:val="007811D6"/>
    <w:rsid w:val="0078124B"/>
    <w:rsid w:val="00783503"/>
    <w:rsid w:val="00783EA2"/>
    <w:rsid w:val="007854A8"/>
    <w:rsid w:val="0078708D"/>
    <w:rsid w:val="00790167"/>
    <w:rsid w:val="00791291"/>
    <w:rsid w:val="00792EBF"/>
    <w:rsid w:val="007947FD"/>
    <w:rsid w:val="00794A90"/>
    <w:rsid w:val="00794F9C"/>
    <w:rsid w:val="00795592"/>
    <w:rsid w:val="00796167"/>
    <w:rsid w:val="007967B6"/>
    <w:rsid w:val="00796976"/>
    <w:rsid w:val="007A3404"/>
    <w:rsid w:val="007A4505"/>
    <w:rsid w:val="007A4953"/>
    <w:rsid w:val="007A4F6D"/>
    <w:rsid w:val="007A6702"/>
    <w:rsid w:val="007A76D8"/>
    <w:rsid w:val="007A7C95"/>
    <w:rsid w:val="007A7F8E"/>
    <w:rsid w:val="007B0445"/>
    <w:rsid w:val="007B281B"/>
    <w:rsid w:val="007B300F"/>
    <w:rsid w:val="007B4F1A"/>
    <w:rsid w:val="007B5C4F"/>
    <w:rsid w:val="007B6514"/>
    <w:rsid w:val="007B6AA6"/>
    <w:rsid w:val="007B7505"/>
    <w:rsid w:val="007B7CC1"/>
    <w:rsid w:val="007C0B1E"/>
    <w:rsid w:val="007C0B4E"/>
    <w:rsid w:val="007C14EC"/>
    <w:rsid w:val="007C14F0"/>
    <w:rsid w:val="007C1721"/>
    <w:rsid w:val="007C26DB"/>
    <w:rsid w:val="007C28CB"/>
    <w:rsid w:val="007C2A16"/>
    <w:rsid w:val="007C4026"/>
    <w:rsid w:val="007C4992"/>
    <w:rsid w:val="007C6044"/>
    <w:rsid w:val="007C7D2B"/>
    <w:rsid w:val="007D257C"/>
    <w:rsid w:val="007D3CAC"/>
    <w:rsid w:val="007D4DDE"/>
    <w:rsid w:val="007D62CD"/>
    <w:rsid w:val="007D67EC"/>
    <w:rsid w:val="007D77E3"/>
    <w:rsid w:val="007D7FD6"/>
    <w:rsid w:val="007E1381"/>
    <w:rsid w:val="007E2442"/>
    <w:rsid w:val="007E2B64"/>
    <w:rsid w:val="007E3102"/>
    <w:rsid w:val="007E3730"/>
    <w:rsid w:val="007E383C"/>
    <w:rsid w:val="007E44E3"/>
    <w:rsid w:val="007E48CC"/>
    <w:rsid w:val="007E4B45"/>
    <w:rsid w:val="007E57F8"/>
    <w:rsid w:val="007E637E"/>
    <w:rsid w:val="007E7660"/>
    <w:rsid w:val="007E798E"/>
    <w:rsid w:val="007F0062"/>
    <w:rsid w:val="007F059E"/>
    <w:rsid w:val="007F06EA"/>
    <w:rsid w:val="007F13A9"/>
    <w:rsid w:val="007F256E"/>
    <w:rsid w:val="007F3556"/>
    <w:rsid w:val="007F37BD"/>
    <w:rsid w:val="007F50D1"/>
    <w:rsid w:val="007F52C3"/>
    <w:rsid w:val="007F5CF8"/>
    <w:rsid w:val="007F6FF3"/>
    <w:rsid w:val="007F7AE4"/>
    <w:rsid w:val="007F7F7E"/>
    <w:rsid w:val="00801582"/>
    <w:rsid w:val="00801742"/>
    <w:rsid w:val="00801F00"/>
    <w:rsid w:val="00802BEF"/>
    <w:rsid w:val="00807FDF"/>
    <w:rsid w:val="00810169"/>
    <w:rsid w:val="00810FD9"/>
    <w:rsid w:val="0081185A"/>
    <w:rsid w:val="008136FE"/>
    <w:rsid w:val="00814AD5"/>
    <w:rsid w:val="00816DB3"/>
    <w:rsid w:val="008179D5"/>
    <w:rsid w:val="00817BD4"/>
    <w:rsid w:val="0082144E"/>
    <w:rsid w:val="0082203A"/>
    <w:rsid w:val="0082217C"/>
    <w:rsid w:val="00823B43"/>
    <w:rsid w:val="008244FA"/>
    <w:rsid w:val="00824D90"/>
    <w:rsid w:val="00825AE7"/>
    <w:rsid w:val="008264E3"/>
    <w:rsid w:val="008268D9"/>
    <w:rsid w:val="00826CD4"/>
    <w:rsid w:val="00827CAF"/>
    <w:rsid w:val="008307BD"/>
    <w:rsid w:val="00830D28"/>
    <w:rsid w:val="008310BF"/>
    <w:rsid w:val="00831FD5"/>
    <w:rsid w:val="00834262"/>
    <w:rsid w:val="00834FCA"/>
    <w:rsid w:val="00835A1B"/>
    <w:rsid w:val="00835EA8"/>
    <w:rsid w:val="00836217"/>
    <w:rsid w:val="00836CA7"/>
    <w:rsid w:val="00837048"/>
    <w:rsid w:val="00837EAE"/>
    <w:rsid w:val="0084022C"/>
    <w:rsid w:val="00840526"/>
    <w:rsid w:val="008409D6"/>
    <w:rsid w:val="00840D98"/>
    <w:rsid w:val="00841AA2"/>
    <w:rsid w:val="00842E04"/>
    <w:rsid w:val="008432F8"/>
    <w:rsid w:val="00845160"/>
    <w:rsid w:val="0084536F"/>
    <w:rsid w:val="00845811"/>
    <w:rsid w:val="008463B8"/>
    <w:rsid w:val="00851395"/>
    <w:rsid w:val="00852B2A"/>
    <w:rsid w:val="00853E78"/>
    <w:rsid w:val="008548EA"/>
    <w:rsid w:val="008557C6"/>
    <w:rsid w:val="0085589D"/>
    <w:rsid w:val="00855C68"/>
    <w:rsid w:val="00856767"/>
    <w:rsid w:val="00857E39"/>
    <w:rsid w:val="0086046F"/>
    <w:rsid w:val="0086052F"/>
    <w:rsid w:val="00861F3F"/>
    <w:rsid w:val="00865151"/>
    <w:rsid w:val="00865C21"/>
    <w:rsid w:val="00865CDD"/>
    <w:rsid w:val="00865F77"/>
    <w:rsid w:val="00866BE8"/>
    <w:rsid w:val="008675EA"/>
    <w:rsid w:val="0086775E"/>
    <w:rsid w:val="0087196E"/>
    <w:rsid w:val="008725D3"/>
    <w:rsid w:val="00873A4E"/>
    <w:rsid w:val="00873ACE"/>
    <w:rsid w:val="0087412C"/>
    <w:rsid w:val="0087517D"/>
    <w:rsid w:val="0087574D"/>
    <w:rsid w:val="0087586C"/>
    <w:rsid w:val="008773BE"/>
    <w:rsid w:val="00877D30"/>
    <w:rsid w:val="00880AE3"/>
    <w:rsid w:val="00883274"/>
    <w:rsid w:val="008839BC"/>
    <w:rsid w:val="00884295"/>
    <w:rsid w:val="00884F72"/>
    <w:rsid w:val="00885211"/>
    <w:rsid w:val="008858FD"/>
    <w:rsid w:val="008905EB"/>
    <w:rsid w:val="00890D0A"/>
    <w:rsid w:val="008925F4"/>
    <w:rsid w:val="00892C13"/>
    <w:rsid w:val="00892C8F"/>
    <w:rsid w:val="00892CB7"/>
    <w:rsid w:val="008944A6"/>
    <w:rsid w:val="00895331"/>
    <w:rsid w:val="0089611C"/>
    <w:rsid w:val="00896B5E"/>
    <w:rsid w:val="00897C92"/>
    <w:rsid w:val="00897EAA"/>
    <w:rsid w:val="00897FEA"/>
    <w:rsid w:val="008A14CC"/>
    <w:rsid w:val="008A1B64"/>
    <w:rsid w:val="008A217C"/>
    <w:rsid w:val="008A238B"/>
    <w:rsid w:val="008A4248"/>
    <w:rsid w:val="008A5DF5"/>
    <w:rsid w:val="008A69B7"/>
    <w:rsid w:val="008B066D"/>
    <w:rsid w:val="008B1569"/>
    <w:rsid w:val="008B184D"/>
    <w:rsid w:val="008B3F15"/>
    <w:rsid w:val="008B4295"/>
    <w:rsid w:val="008B5568"/>
    <w:rsid w:val="008B78B2"/>
    <w:rsid w:val="008B793C"/>
    <w:rsid w:val="008B7ABC"/>
    <w:rsid w:val="008B7CAB"/>
    <w:rsid w:val="008C0AE3"/>
    <w:rsid w:val="008C0FA1"/>
    <w:rsid w:val="008C4108"/>
    <w:rsid w:val="008C6EF6"/>
    <w:rsid w:val="008C7BB4"/>
    <w:rsid w:val="008D13EF"/>
    <w:rsid w:val="008D2783"/>
    <w:rsid w:val="008D2E40"/>
    <w:rsid w:val="008D3086"/>
    <w:rsid w:val="008D3569"/>
    <w:rsid w:val="008D395C"/>
    <w:rsid w:val="008D4E86"/>
    <w:rsid w:val="008D5A27"/>
    <w:rsid w:val="008E0132"/>
    <w:rsid w:val="008E1B14"/>
    <w:rsid w:val="008E1D5D"/>
    <w:rsid w:val="008E27CE"/>
    <w:rsid w:val="008E396F"/>
    <w:rsid w:val="008E39DB"/>
    <w:rsid w:val="008E3AA9"/>
    <w:rsid w:val="008E3AE2"/>
    <w:rsid w:val="008E3D89"/>
    <w:rsid w:val="008E444E"/>
    <w:rsid w:val="008E4A74"/>
    <w:rsid w:val="008E5E96"/>
    <w:rsid w:val="008E64B9"/>
    <w:rsid w:val="008E6D30"/>
    <w:rsid w:val="008F0627"/>
    <w:rsid w:val="008F33D9"/>
    <w:rsid w:val="008F37A1"/>
    <w:rsid w:val="008F3C7C"/>
    <w:rsid w:val="008F3DC7"/>
    <w:rsid w:val="008F4B6F"/>
    <w:rsid w:val="008F5388"/>
    <w:rsid w:val="008F5E8E"/>
    <w:rsid w:val="008F6767"/>
    <w:rsid w:val="008F6A55"/>
    <w:rsid w:val="008F6BA9"/>
    <w:rsid w:val="00900492"/>
    <w:rsid w:val="00900C94"/>
    <w:rsid w:val="00900D2A"/>
    <w:rsid w:val="00901119"/>
    <w:rsid w:val="00901519"/>
    <w:rsid w:val="009016C5"/>
    <w:rsid w:val="00902C8C"/>
    <w:rsid w:val="00902E9D"/>
    <w:rsid w:val="00904B1A"/>
    <w:rsid w:val="00904C61"/>
    <w:rsid w:val="00905167"/>
    <w:rsid w:val="00905BDF"/>
    <w:rsid w:val="00906148"/>
    <w:rsid w:val="009062E7"/>
    <w:rsid w:val="009065CE"/>
    <w:rsid w:val="0090752F"/>
    <w:rsid w:val="009101B6"/>
    <w:rsid w:val="009103F4"/>
    <w:rsid w:val="00910460"/>
    <w:rsid w:val="00910FBB"/>
    <w:rsid w:val="009157B7"/>
    <w:rsid w:val="00916864"/>
    <w:rsid w:val="00917C98"/>
    <w:rsid w:val="009202CF"/>
    <w:rsid w:val="0092123A"/>
    <w:rsid w:val="00925D99"/>
    <w:rsid w:val="00926047"/>
    <w:rsid w:val="00926780"/>
    <w:rsid w:val="00927592"/>
    <w:rsid w:val="00927956"/>
    <w:rsid w:val="00927BBD"/>
    <w:rsid w:val="009301D3"/>
    <w:rsid w:val="00930DAF"/>
    <w:rsid w:val="009310CC"/>
    <w:rsid w:val="00931887"/>
    <w:rsid w:val="00931A4E"/>
    <w:rsid w:val="00933CA6"/>
    <w:rsid w:val="00934691"/>
    <w:rsid w:val="009350AB"/>
    <w:rsid w:val="009358D3"/>
    <w:rsid w:val="0093675A"/>
    <w:rsid w:val="00936A99"/>
    <w:rsid w:val="00937760"/>
    <w:rsid w:val="00937A59"/>
    <w:rsid w:val="00937FDE"/>
    <w:rsid w:val="0094026D"/>
    <w:rsid w:val="00941F0B"/>
    <w:rsid w:val="009420A9"/>
    <w:rsid w:val="009424E4"/>
    <w:rsid w:val="00944240"/>
    <w:rsid w:val="0095017D"/>
    <w:rsid w:val="0095020A"/>
    <w:rsid w:val="00951DDB"/>
    <w:rsid w:val="009523D3"/>
    <w:rsid w:val="0095253E"/>
    <w:rsid w:val="009536AD"/>
    <w:rsid w:val="00954AF5"/>
    <w:rsid w:val="00955421"/>
    <w:rsid w:val="00955A12"/>
    <w:rsid w:val="00955CEF"/>
    <w:rsid w:val="00956243"/>
    <w:rsid w:val="009563C6"/>
    <w:rsid w:val="009569A1"/>
    <w:rsid w:val="0096022F"/>
    <w:rsid w:val="00960CE5"/>
    <w:rsid w:val="00960E62"/>
    <w:rsid w:val="0096211C"/>
    <w:rsid w:val="00965BAB"/>
    <w:rsid w:val="0096604E"/>
    <w:rsid w:val="00967754"/>
    <w:rsid w:val="00967DFE"/>
    <w:rsid w:val="009704DE"/>
    <w:rsid w:val="00971139"/>
    <w:rsid w:val="00973A93"/>
    <w:rsid w:val="009745F9"/>
    <w:rsid w:val="0097494B"/>
    <w:rsid w:val="00975574"/>
    <w:rsid w:val="00975828"/>
    <w:rsid w:val="00975F87"/>
    <w:rsid w:val="0097619C"/>
    <w:rsid w:val="0097699F"/>
    <w:rsid w:val="00976ED1"/>
    <w:rsid w:val="00977AC8"/>
    <w:rsid w:val="00977E97"/>
    <w:rsid w:val="0098081D"/>
    <w:rsid w:val="00981082"/>
    <w:rsid w:val="009828CB"/>
    <w:rsid w:val="00982B1B"/>
    <w:rsid w:val="00983F27"/>
    <w:rsid w:val="009879B8"/>
    <w:rsid w:val="00987FB7"/>
    <w:rsid w:val="00990349"/>
    <w:rsid w:val="00990696"/>
    <w:rsid w:val="009910F7"/>
    <w:rsid w:val="0099319B"/>
    <w:rsid w:val="00993E61"/>
    <w:rsid w:val="0099475B"/>
    <w:rsid w:val="00995398"/>
    <w:rsid w:val="00995633"/>
    <w:rsid w:val="00995644"/>
    <w:rsid w:val="00995C88"/>
    <w:rsid w:val="009968E1"/>
    <w:rsid w:val="00996D1F"/>
    <w:rsid w:val="009A08FB"/>
    <w:rsid w:val="009A0951"/>
    <w:rsid w:val="009A1552"/>
    <w:rsid w:val="009A1A3F"/>
    <w:rsid w:val="009A1F09"/>
    <w:rsid w:val="009A23E5"/>
    <w:rsid w:val="009A27EE"/>
    <w:rsid w:val="009A29E0"/>
    <w:rsid w:val="009A3CD4"/>
    <w:rsid w:val="009A3EA1"/>
    <w:rsid w:val="009A4552"/>
    <w:rsid w:val="009A4CAD"/>
    <w:rsid w:val="009A4E83"/>
    <w:rsid w:val="009A4F4E"/>
    <w:rsid w:val="009A52BE"/>
    <w:rsid w:val="009A6503"/>
    <w:rsid w:val="009A6F2E"/>
    <w:rsid w:val="009A7659"/>
    <w:rsid w:val="009A7AAC"/>
    <w:rsid w:val="009B1F26"/>
    <w:rsid w:val="009B231F"/>
    <w:rsid w:val="009B2601"/>
    <w:rsid w:val="009B2BAF"/>
    <w:rsid w:val="009B2CED"/>
    <w:rsid w:val="009B3240"/>
    <w:rsid w:val="009B347F"/>
    <w:rsid w:val="009B3BE1"/>
    <w:rsid w:val="009B4318"/>
    <w:rsid w:val="009B4875"/>
    <w:rsid w:val="009B698D"/>
    <w:rsid w:val="009B799D"/>
    <w:rsid w:val="009C0505"/>
    <w:rsid w:val="009C0AAE"/>
    <w:rsid w:val="009C13AF"/>
    <w:rsid w:val="009C15F8"/>
    <w:rsid w:val="009C1F8D"/>
    <w:rsid w:val="009C2FDE"/>
    <w:rsid w:val="009C392A"/>
    <w:rsid w:val="009C39EB"/>
    <w:rsid w:val="009C403F"/>
    <w:rsid w:val="009C479A"/>
    <w:rsid w:val="009C486C"/>
    <w:rsid w:val="009C54F4"/>
    <w:rsid w:val="009C71B8"/>
    <w:rsid w:val="009C7C9B"/>
    <w:rsid w:val="009D2E80"/>
    <w:rsid w:val="009D4A28"/>
    <w:rsid w:val="009D7EAF"/>
    <w:rsid w:val="009E049C"/>
    <w:rsid w:val="009E2EC3"/>
    <w:rsid w:val="009E3CF2"/>
    <w:rsid w:val="009E47B1"/>
    <w:rsid w:val="009E540A"/>
    <w:rsid w:val="009E6126"/>
    <w:rsid w:val="009E77A3"/>
    <w:rsid w:val="009E7FF5"/>
    <w:rsid w:val="009F09E4"/>
    <w:rsid w:val="009F1E99"/>
    <w:rsid w:val="009F39C0"/>
    <w:rsid w:val="009F3BEC"/>
    <w:rsid w:val="009F4A35"/>
    <w:rsid w:val="009F6ADA"/>
    <w:rsid w:val="009F7327"/>
    <w:rsid w:val="00A004CF"/>
    <w:rsid w:val="00A0090C"/>
    <w:rsid w:val="00A00A42"/>
    <w:rsid w:val="00A0263F"/>
    <w:rsid w:val="00A026BF"/>
    <w:rsid w:val="00A0324F"/>
    <w:rsid w:val="00A035D0"/>
    <w:rsid w:val="00A03743"/>
    <w:rsid w:val="00A0447A"/>
    <w:rsid w:val="00A058A5"/>
    <w:rsid w:val="00A05FDF"/>
    <w:rsid w:val="00A0702C"/>
    <w:rsid w:val="00A1152A"/>
    <w:rsid w:val="00A11CF1"/>
    <w:rsid w:val="00A1253F"/>
    <w:rsid w:val="00A12796"/>
    <w:rsid w:val="00A130BE"/>
    <w:rsid w:val="00A134B4"/>
    <w:rsid w:val="00A13549"/>
    <w:rsid w:val="00A143A5"/>
    <w:rsid w:val="00A14BAA"/>
    <w:rsid w:val="00A16AB6"/>
    <w:rsid w:val="00A17B66"/>
    <w:rsid w:val="00A17B99"/>
    <w:rsid w:val="00A17E07"/>
    <w:rsid w:val="00A17F69"/>
    <w:rsid w:val="00A22003"/>
    <w:rsid w:val="00A22DFF"/>
    <w:rsid w:val="00A24207"/>
    <w:rsid w:val="00A246EA"/>
    <w:rsid w:val="00A24738"/>
    <w:rsid w:val="00A24F29"/>
    <w:rsid w:val="00A2542D"/>
    <w:rsid w:val="00A25F2E"/>
    <w:rsid w:val="00A262DC"/>
    <w:rsid w:val="00A26D76"/>
    <w:rsid w:val="00A279A1"/>
    <w:rsid w:val="00A3013F"/>
    <w:rsid w:val="00A30FD0"/>
    <w:rsid w:val="00A31523"/>
    <w:rsid w:val="00A3362C"/>
    <w:rsid w:val="00A33F70"/>
    <w:rsid w:val="00A35AA2"/>
    <w:rsid w:val="00A35B5D"/>
    <w:rsid w:val="00A37349"/>
    <w:rsid w:val="00A4099C"/>
    <w:rsid w:val="00A41085"/>
    <w:rsid w:val="00A41251"/>
    <w:rsid w:val="00A42834"/>
    <w:rsid w:val="00A456B4"/>
    <w:rsid w:val="00A46168"/>
    <w:rsid w:val="00A46ED4"/>
    <w:rsid w:val="00A472F4"/>
    <w:rsid w:val="00A47B03"/>
    <w:rsid w:val="00A50256"/>
    <w:rsid w:val="00A51158"/>
    <w:rsid w:val="00A523BF"/>
    <w:rsid w:val="00A5338A"/>
    <w:rsid w:val="00A54E41"/>
    <w:rsid w:val="00A5523A"/>
    <w:rsid w:val="00A554B2"/>
    <w:rsid w:val="00A55632"/>
    <w:rsid w:val="00A5580A"/>
    <w:rsid w:val="00A5584F"/>
    <w:rsid w:val="00A558EC"/>
    <w:rsid w:val="00A56643"/>
    <w:rsid w:val="00A57C8F"/>
    <w:rsid w:val="00A6227A"/>
    <w:rsid w:val="00A64543"/>
    <w:rsid w:val="00A647EB"/>
    <w:rsid w:val="00A65098"/>
    <w:rsid w:val="00A675ED"/>
    <w:rsid w:val="00A67C09"/>
    <w:rsid w:val="00A67D72"/>
    <w:rsid w:val="00A702B0"/>
    <w:rsid w:val="00A70A8D"/>
    <w:rsid w:val="00A70BAE"/>
    <w:rsid w:val="00A70BE4"/>
    <w:rsid w:val="00A71805"/>
    <w:rsid w:val="00A7191B"/>
    <w:rsid w:val="00A725A7"/>
    <w:rsid w:val="00A72D6C"/>
    <w:rsid w:val="00A72EE7"/>
    <w:rsid w:val="00A7300D"/>
    <w:rsid w:val="00A737F5"/>
    <w:rsid w:val="00A73810"/>
    <w:rsid w:val="00A740A9"/>
    <w:rsid w:val="00A757C6"/>
    <w:rsid w:val="00A75E5C"/>
    <w:rsid w:val="00A75F1D"/>
    <w:rsid w:val="00A77BA1"/>
    <w:rsid w:val="00A824EB"/>
    <w:rsid w:val="00A82CF6"/>
    <w:rsid w:val="00A8387F"/>
    <w:rsid w:val="00A83D0E"/>
    <w:rsid w:val="00A84026"/>
    <w:rsid w:val="00A84839"/>
    <w:rsid w:val="00A85D4F"/>
    <w:rsid w:val="00A85F83"/>
    <w:rsid w:val="00A87400"/>
    <w:rsid w:val="00A87D1C"/>
    <w:rsid w:val="00A93631"/>
    <w:rsid w:val="00A94DEE"/>
    <w:rsid w:val="00A94E77"/>
    <w:rsid w:val="00A96F35"/>
    <w:rsid w:val="00A976E4"/>
    <w:rsid w:val="00AA0392"/>
    <w:rsid w:val="00AA09D9"/>
    <w:rsid w:val="00AA2DCD"/>
    <w:rsid w:val="00AA3C67"/>
    <w:rsid w:val="00AA46CF"/>
    <w:rsid w:val="00AA5415"/>
    <w:rsid w:val="00AA5557"/>
    <w:rsid w:val="00AA57CD"/>
    <w:rsid w:val="00AA590B"/>
    <w:rsid w:val="00AA5D4C"/>
    <w:rsid w:val="00AA69A2"/>
    <w:rsid w:val="00AB040C"/>
    <w:rsid w:val="00AB042B"/>
    <w:rsid w:val="00AB176D"/>
    <w:rsid w:val="00AB2AB2"/>
    <w:rsid w:val="00AB2BA4"/>
    <w:rsid w:val="00AB30BE"/>
    <w:rsid w:val="00AB4743"/>
    <w:rsid w:val="00AB4AAB"/>
    <w:rsid w:val="00AB4D44"/>
    <w:rsid w:val="00AB5BDC"/>
    <w:rsid w:val="00AB6C53"/>
    <w:rsid w:val="00AB6D70"/>
    <w:rsid w:val="00AB7697"/>
    <w:rsid w:val="00AC0120"/>
    <w:rsid w:val="00AC0191"/>
    <w:rsid w:val="00AC05EB"/>
    <w:rsid w:val="00AC0E75"/>
    <w:rsid w:val="00AC1472"/>
    <w:rsid w:val="00AC37CA"/>
    <w:rsid w:val="00AC411F"/>
    <w:rsid w:val="00AC42D6"/>
    <w:rsid w:val="00AC52CE"/>
    <w:rsid w:val="00AC5613"/>
    <w:rsid w:val="00AC7126"/>
    <w:rsid w:val="00AC7C13"/>
    <w:rsid w:val="00AD00C7"/>
    <w:rsid w:val="00AD020B"/>
    <w:rsid w:val="00AD145C"/>
    <w:rsid w:val="00AD239C"/>
    <w:rsid w:val="00AD23C4"/>
    <w:rsid w:val="00AD27BD"/>
    <w:rsid w:val="00AD3195"/>
    <w:rsid w:val="00AD34BF"/>
    <w:rsid w:val="00AD4A54"/>
    <w:rsid w:val="00AD52C3"/>
    <w:rsid w:val="00AD72CF"/>
    <w:rsid w:val="00AD7981"/>
    <w:rsid w:val="00AE0280"/>
    <w:rsid w:val="00AE16A4"/>
    <w:rsid w:val="00AE1EA9"/>
    <w:rsid w:val="00AE1FD0"/>
    <w:rsid w:val="00AE24D2"/>
    <w:rsid w:val="00AE257A"/>
    <w:rsid w:val="00AE2822"/>
    <w:rsid w:val="00AE4C20"/>
    <w:rsid w:val="00AE4EA8"/>
    <w:rsid w:val="00AE521F"/>
    <w:rsid w:val="00AE625C"/>
    <w:rsid w:val="00AE7074"/>
    <w:rsid w:val="00AF0543"/>
    <w:rsid w:val="00AF0657"/>
    <w:rsid w:val="00AF07E2"/>
    <w:rsid w:val="00AF1BF5"/>
    <w:rsid w:val="00AF2A05"/>
    <w:rsid w:val="00AF3073"/>
    <w:rsid w:val="00AF4232"/>
    <w:rsid w:val="00AF437D"/>
    <w:rsid w:val="00AF48B5"/>
    <w:rsid w:val="00AF4CF9"/>
    <w:rsid w:val="00AF5266"/>
    <w:rsid w:val="00AF549A"/>
    <w:rsid w:val="00AF56C9"/>
    <w:rsid w:val="00AF5A7D"/>
    <w:rsid w:val="00AF647E"/>
    <w:rsid w:val="00AF745C"/>
    <w:rsid w:val="00AF7E59"/>
    <w:rsid w:val="00AF7FB3"/>
    <w:rsid w:val="00B00001"/>
    <w:rsid w:val="00B0060C"/>
    <w:rsid w:val="00B00BEB"/>
    <w:rsid w:val="00B00DF0"/>
    <w:rsid w:val="00B00EE2"/>
    <w:rsid w:val="00B0187C"/>
    <w:rsid w:val="00B01C02"/>
    <w:rsid w:val="00B043C7"/>
    <w:rsid w:val="00B05A99"/>
    <w:rsid w:val="00B063D8"/>
    <w:rsid w:val="00B067E7"/>
    <w:rsid w:val="00B0747D"/>
    <w:rsid w:val="00B077A3"/>
    <w:rsid w:val="00B10252"/>
    <w:rsid w:val="00B111F1"/>
    <w:rsid w:val="00B11815"/>
    <w:rsid w:val="00B14D41"/>
    <w:rsid w:val="00B15A66"/>
    <w:rsid w:val="00B1718D"/>
    <w:rsid w:val="00B174E0"/>
    <w:rsid w:val="00B2151B"/>
    <w:rsid w:val="00B22671"/>
    <w:rsid w:val="00B227DC"/>
    <w:rsid w:val="00B22C4C"/>
    <w:rsid w:val="00B24620"/>
    <w:rsid w:val="00B25146"/>
    <w:rsid w:val="00B2550E"/>
    <w:rsid w:val="00B25A49"/>
    <w:rsid w:val="00B25CD6"/>
    <w:rsid w:val="00B32791"/>
    <w:rsid w:val="00B332AF"/>
    <w:rsid w:val="00B33B65"/>
    <w:rsid w:val="00B33D75"/>
    <w:rsid w:val="00B34CB1"/>
    <w:rsid w:val="00B36909"/>
    <w:rsid w:val="00B36E0D"/>
    <w:rsid w:val="00B37DB7"/>
    <w:rsid w:val="00B40739"/>
    <w:rsid w:val="00B408AF"/>
    <w:rsid w:val="00B40BB2"/>
    <w:rsid w:val="00B4298E"/>
    <w:rsid w:val="00B43279"/>
    <w:rsid w:val="00B44689"/>
    <w:rsid w:val="00B446A2"/>
    <w:rsid w:val="00B454A7"/>
    <w:rsid w:val="00B45667"/>
    <w:rsid w:val="00B456F3"/>
    <w:rsid w:val="00B50501"/>
    <w:rsid w:val="00B50878"/>
    <w:rsid w:val="00B50881"/>
    <w:rsid w:val="00B511CF"/>
    <w:rsid w:val="00B517CB"/>
    <w:rsid w:val="00B52528"/>
    <w:rsid w:val="00B52618"/>
    <w:rsid w:val="00B531F8"/>
    <w:rsid w:val="00B54F74"/>
    <w:rsid w:val="00B56463"/>
    <w:rsid w:val="00B577C9"/>
    <w:rsid w:val="00B60B06"/>
    <w:rsid w:val="00B62134"/>
    <w:rsid w:val="00B631D3"/>
    <w:rsid w:val="00B6520D"/>
    <w:rsid w:val="00B65506"/>
    <w:rsid w:val="00B656D9"/>
    <w:rsid w:val="00B66002"/>
    <w:rsid w:val="00B66225"/>
    <w:rsid w:val="00B66D36"/>
    <w:rsid w:val="00B70095"/>
    <w:rsid w:val="00B71144"/>
    <w:rsid w:val="00B712D5"/>
    <w:rsid w:val="00B71A45"/>
    <w:rsid w:val="00B71C06"/>
    <w:rsid w:val="00B72EA9"/>
    <w:rsid w:val="00B73E9D"/>
    <w:rsid w:val="00B76850"/>
    <w:rsid w:val="00B778CD"/>
    <w:rsid w:val="00B821F8"/>
    <w:rsid w:val="00B84679"/>
    <w:rsid w:val="00B84F27"/>
    <w:rsid w:val="00B857A2"/>
    <w:rsid w:val="00B85892"/>
    <w:rsid w:val="00B866D3"/>
    <w:rsid w:val="00B87861"/>
    <w:rsid w:val="00B901B4"/>
    <w:rsid w:val="00B90B67"/>
    <w:rsid w:val="00B90D80"/>
    <w:rsid w:val="00B90F5D"/>
    <w:rsid w:val="00B916DB"/>
    <w:rsid w:val="00B92A11"/>
    <w:rsid w:val="00B93535"/>
    <w:rsid w:val="00B9539E"/>
    <w:rsid w:val="00B95505"/>
    <w:rsid w:val="00B958DF"/>
    <w:rsid w:val="00B95F88"/>
    <w:rsid w:val="00B96AAC"/>
    <w:rsid w:val="00B96BD4"/>
    <w:rsid w:val="00B96EC6"/>
    <w:rsid w:val="00BA5A6B"/>
    <w:rsid w:val="00BA6BD7"/>
    <w:rsid w:val="00BA7351"/>
    <w:rsid w:val="00BA77B6"/>
    <w:rsid w:val="00BA7B55"/>
    <w:rsid w:val="00BB1AD6"/>
    <w:rsid w:val="00BB2B35"/>
    <w:rsid w:val="00BB2BF7"/>
    <w:rsid w:val="00BB2C36"/>
    <w:rsid w:val="00BB2D58"/>
    <w:rsid w:val="00BB2E5E"/>
    <w:rsid w:val="00BB444D"/>
    <w:rsid w:val="00BB4E36"/>
    <w:rsid w:val="00BB7BEF"/>
    <w:rsid w:val="00BB7FD0"/>
    <w:rsid w:val="00BC0054"/>
    <w:rsid w:val="00BC05F3"/>
    <w:rsid w:val="00BC0C25"/>
    <w:rsid w:val="00BC165A"/>
    <w:rsid w:val="00BC2881"/>
    <w:rsid w:val="00BC2DDF"/>
    <w:rsid w:val="00BC38BA"/>
    <w:rsid w:val="00BC395C"/>
    <w:rsid w:val="00BC4466"/>
    <w:rsid w:val="00BC46C2"/>
    <w:rsid w:val="00BC6A1C"/>
    <w:rsid w:val="00BC78A9"/>
    <w:rsid w:val="00BC7C87"/>
    <w:rsid w:val="00BD1BD8"/>
    <w:rsid w:val="00BD1BF7"/>
    <w:rsid w:val="00BD1EEB"/>
    <w:rsid w:val="00BD20F6"/>
    <w:rsid w:val="00BD275B"/>
    <w:rsid w:val="00BD399D"/>
    <w:rsid w:val="00BD3B5A"/>
    <w:rsid w:val="00BD3BE7"/>
    <w:rsid w:val="00BD3E5F"/>
    <w:rsid w:val="00BD4291"/>
    <w:rsid w:val="00BD6B1E"/>
    <w:rsid w:val="00BD7F75"/>
    <w:rsid w:val="00BE0F92"/>
    <w:rsid w:val="00BE1257"/>
    <w:rsid w:val="00BE365D"/>
    <w:rsid w:val="00BE3A50"/>
    <w:rsid w:val="00BE4E7D"/>
    <w:rsid w:val="00BE51A8"/>
    <w:rsid w:val="00BE538A"/>
    <w:rsid w:val="00BE55C3"/>
    <w:rsid w:val="00BE61EC"/>
    <w:rsid w:val="00BE6331"/>
    <w:rsid w:val="00BE661D"/>
    <w:rsid w:val="00BF127C"/>
    <w:rsid w:val="00BF1669"/>
    <w:rsid w:val="00BF167A"/>
    <w:rsid w:val="00BF25D9"/>
    <w:rsid w:val="00BF280C"/>
    <w:rsid w:val="00BF3452"/>
    <w:rsid w:val="00BF4D32"/>
    <w:rsid w:val="00BF500D"/>
    <w:rsid w:val="00BF6507"/>
    <w:rsid w:val="00BF659C"/>
    <w:rsid w:val="00BF65A7"/>
    <w:rsid w:val="00BF710F"/>
    <w:rsid w:val="00BF781B"/>
    <w:rsid w:val="00BF7D5B"/>
    <w:rsid w:val="00C0056D"/>
    <w:rsid w:val="00C0201D"/>
    <w:rsid w:val="00C02678"/>
    <w:rsid w:val="00C0267B"/>
    <w:rsid w:val="00C0567D"/>
    <w:rsid w:val="00C0687C"/>
    <w:rsid w:val="00C1051D"/>
    <w:rsid w:val="00C107CB"/>
    <w:rsid w:val="00C1085A"/>
    <w:rsid w:val="00C10954"/>
    <w:rsid w:val="00C1122A"/>
    <w:rsid w:val="00C1464B"/>
    <w:rsid w:val="00C14748"/>
    <w:rsid w:val="00C15257"/>
    <w:rsid w:val="00C154D4"/>
    <w:rsid w:val="00C156D0"/>
    <w:rsid w:val="00C17905"/>
    <w:rsid w:val="00C17DE4"/>
    <w:rsid w:val="00C20BDE"/>
    <w:rsid w:val="00C21436"/>
    <w:rsid w:val="00C21E4F"/>
    <w:rsid w:val="00C22759"/>
    <w:rsid w:val="00C231D7"/>
    <w:rsid w:val="00C23561"/>
    <w:rsid w:val="00C23758"/>
    <w:rsid w:val="00C23960"/>
    <w:rsid w:val="00C257BA"/>
    <w:rsid w:val="00C25A27"/>
    <w:rsid w:val="00C25C7F"/>
    <w:rsid w:val="00C3170E"/>
    <w:rsid w:val="00C3174D"/>
    <w:rsid w:val="00C324BA"/>
    <w:rsid w:val="00C34A7A"/>
    <w:rsid w:val="00C360F8"/>
    <w:rsid w:val="00C378BF"/>
    <w:rsid w:val="00C379C8"/>
    <w:rsid w:val="00C37EE0"/>
    <w:rsid w:val="00C406B2"/>
    <w:rsid w:val="00C409BD"/>
    <w:rsid w:val="00C4176D"/>
    <w:rsid w:val="00C41865"/>
    <w:rsid w:val="00C420DB"/>
    <w:rsid w:val="00C4222B"/>
    <w:rsid w:val="00C42C89"/>
    <w:rsid w:val="00C43DDC"/>
    <w:rsid w:val="00C45236"/>
    <w:rsid w:val="00C457A9"/>
    <w:rsid w:val="00C46655"/>
    <w:rsid w:val="00C46DE0"/>
    <w:rsid w:val="00C47A44"/>
    <w:rsid w:val="00C50F60"/>
    <w:rsid w:val="00C51A96"/>
    <w:rsid w:val="00C527D3"/>
    <w:rsid w:val="00C528F4"/>
    <w:rsid w:val="00C52DEC"/>
    <w:rsid w:val="00C52F8C"/>
    <w:rsid w:val="00C535F4"/>
    <w:rsid w:val="00C53FD2"/>
    <w:rsid w:val="00C53FEF"/>
    <w:rsid w:val="00C54547"/>
    <w:rsid w:val="00C550B4"/>
    <w:rsid w:val="00C55A94"/>
    <w:rsid w:val="00C5668C"/>
    <w:rsid w:val="00C56FCC"/>
    <w:rsid w:val="00C6021B"/>
    <w:rsid w:val="00C61A55"/>
    <w:rsid w:val="00C61BA4"/>
    <w:rsid w:val="00C61C8A"/>
    <w:rsid w:val="00C64681"/>
    <w:rsid w:val="00C646DF"/>
    <w:rsid w:val="00C64BF7"/>
    <w:rsid w:val="00C64FA6"/>
    <w:rsid w:val="00C65F2C"/>
    <w:rsid w:val="00C66401"/>
    <w:rsid w:val="00C66D76"/>
    <w:rsid w:val="00C6744F"/>
    <w:rsid w:val="00C714FB"/>
    <w:rsid w:val="00C72C74"/>
    <w:rsid w:val="00C73114"/>
    <w:rsid w:val="00C73B88"/>
    <w:rsid w:val="00C74645"/>
    <w:rsid w:val="00C75A4C"/>
    <w:rsid w:val="00C813B9"/>
    <w:rsid w:val="00C815A2"/>
    <w:rsid w:val="00C815E4"/>
    <w:rsid w:val="00C82505"/>
    <w:rsid w:val="00C832AC"/>
    <w:rsid w:val="00C8391F"/>
    <w:rsid w:val="00C83AB3"/>
    <w:rsid w:val="00C851C1"/>
    <w:rsid w:val="00C86BD8"/>
    <w:rsid w:val="00C8752B"/>
    <w:rsid w:val="00C90AC9"/>
    <w:rsid w:val="00C90DAF"/>
    <w:rsid w:val="00C91218"/>
    <w:rsid w:val="00C91E7D"/>
    <w:rsid w:val="00C92895"/>
    <w:rsid w:val="00C93049"/>
    <w:rsid w:val="00C93B02"/>
    <w:rsid w:val="00C95778"/>
    <w:rsid w:val="00C96257"/>
    <w:rsid w:val="00C974E9"/>
    <w:rsid w:val="00C977AE"/>
    <w:rsid w:val="00C977CF"/>
    <w:rsid w:val="00C9795C"/>
    <w:rsid w:val="00CA008C"/>
    <w:rsid w:val="00CA0286"/>
    <w:rsid w:val="00CA0F24"/>
    <w:rsid w:val="00CA13A5"/>
    <w:rsid w:val="00CA1C8C"/>
    <w:rsid w:val="00CA2476"/>
    <w:rsid w:val="00CA289C"/>
    <w:rsid w:val="00CA3357"/>
    <w:rsid w:val="00CA3ABA"/>
    <w:rsid w:val="00CA483A"/>
    <w:rsid w:val="00CA50BC"/>
    <w:rsid w:val="00CA51B4"/>
    <w:rsid w:val="00CA52F0"/>
    <w:rsid w:val="00CA6084"/>
    <w:rsid w:val="00CA612D"/>
    <w:rsid w:val="00CA63F1"/>
    <w:rsid w:val="00CA650C"/>
    <w:rsid w:val="00CA6E4F"/>
    <w:rsid w:val="00CA7C6E"/>
    <w:rsid w:val="00CB0366"/>
    <w:rsid w:val="00CB081E"/>
    <w:rsid w:val="00CB0D04"/>
    <w:rsid w:val="00CB0EB0"/>
    <w:rsid w:val="00CB1A40"/>
    <w:rsid w:val="00CB338C"/>
    <w:rsid w:val="00CB3AF6"/>
    <w:rsid w:val="00CB4AA7"/>
    <w:rsid w:val="00CB4AC2"/>
    <w:rsid w:val="00CB5689"/>
    <w:rsid w:val="00CB5E2B"/>
    <w:rsid w:val="00CB7265"/>
    <w:rsid w:val="00CB7679"/>
    <w:rsid w:val="00CC1311"/>
    <w:rsid w:val="00CC1B25"/>
    <w:rsid w:val="00CC24F6"/>
    <w:rsid w:val="00CC2A4B"/>
    <w:rsid w:val="00CC2CDE"/>
    <w:rsid w:val="00CC35DC"/>
    <w:rsid w:val="00CC38BD"/>
    <w:rsid w:val="00CC4320"/>
    <w:rsid w:val="00CC64DB"/>
    <w:rsid w:val="00CD060D"/>
    <w:rsid w:val="00CD13BA"/>
    <w:rsid w:val="00CD1DE1"/>
    <w:rsid w:val="00CD221F"/>
    <w:rsid w:val="00CD3737"/>
    <w:rsid w:val="00CD5639"/>
    <w:rsid w:val="00CD7C74"/>
    <w:rsid w:val="00CD7F4E"/>
    <w:rsid w:val="00CE0245"/>
    <w:rsid w:val="00CE07E6"/>
    <w:rsid w:val="00CE1DA3"/>
    <w:rsid w:val="00CE29EF"/>
    <w:rsid w:val="00CE37F4"/>
    <w:rsid w:val="00CE386A"/>
    <w:rsid w:val="00CE5658"/>
    <w:rsid w:val="00CE5BB7"/>
    <w:rsid w:val="00CE607D"/>
    <w:rsid w:val="00CF02AC"/>
    <w:rsid w:val="00CF03A0"/>
    <w:rsid w:val="00CF108E"/>
    <w:rsid w:val="00CF149F"/>
    <w:rsid w:val="00CF1C41"/>
    <w:rsid w:val="00CF26AC"/>
    <w:rsid w:val="00CF35F8"/>
    <w:rsid w:val="00CF3B76"/>
    <w:rsid w:val="00CF4497"/>
    <w:rsid w:val="00CF4E04"/>
    <w:rsid w:val="00CF5000"/>
    <w:rsid w:val="00CF7B78"/>
    <w:rsid w:val="00D021C4"/>
    <w:rsid w:val="00D0369D"/>
    <w:rsid w:val="00D0431E"/>
    <w:rsid w:val="00D04C42"/>
    <w:rsid w:val="00D0580B"/>
    <w:rsid w:val="00D058E4"/>
    <w:rsid w:val="00D05D78"/>
    <w:rsid w:val="00D07FF5"/>
    <w:rsid w:val="00D10963"/>
    <w:rsid w:val="00D111E8"/>
    <w:rsid w:val="00D12A55"/>
    <w:rsid w:val="00D13074"/>
    <w:rsid w:val="00D151FC"/>
    <w:rsid w:val="00D158AE"/>
    <w:rsid w:val="00D166CE"/>
    <w:rsid w:val="00D16ECE"/>
    <w:rsid w:val="00D17496"/>
    <w:rsid w:val="00D201A5"/>
    <w:rsid w:val="00D20564"/>
    <w:rsid w:val="00D207D7"/>
    <w:rsid w:val="00D20879"/>
    <w:rsid w:val="00D20B49"/>
    <w:rsid w:val="00D21F5D"/>
    <w:rsid w:val="00D223D9"/>
    <w:rsid w:val="00D224FA"/>
    <w:rsid w:val="00D2258C"/>
    <w:rsid w:val="00D22725"/>
    <w:rsid w:val="00D22881"/>
    <w:rsid w:val="00D22BD8"/>
    <w:rsid w:val="00D23094"/>
    <w:rsid w:val="00D23697"/>
    <w:rsid w:val="00D246ED"/>
    <w:rsid w:val="00D26374"/>
    <w:rsid w:val="00D26C04"/>
    <w:rsid w:val="00D273AC"/>
    <w:rsid w:val="00D27994"/>
    <w:rsid w:val="00D313B6"/>
    <w:rsid w:val="00D3225A"/>
    <w:rsid w:val="00D32AA2"/>
    <w:rsid w:val="00D33B02"/>
    <w:rsid w:val="00D343A0"/>
    <w:rsid w:val="00D34CA3"/>
    <w:rsid w:val="00D351B1"/>
    <w:rsid w:val="00D377F2"/>
    <w:rsid w:val="00D37ABC"/>
    <w:rsid w:val="00D37AE5"/>
    <w:rsid w:val="00D37BE4"/>
    <w:rsid w:val="00D41A4F"/>
    <w:rsid w:val="00D41F05"/>
    <w:rsid w:val="00D43243"/>
    <w:rsid w:val="00D4358A"/>
    <w:rsid w:val="00D4457D"/>
    <w:rsid w:val="00D462F6"/>
    <w:rsid w:val="00D46CDD"/>
    <w:rsid w:val="00D46D00"/>
    <w:rsid w:val="00D46E18"/>
    <w:rsid w:val="00D470AA"/>
    <w:rsid w:val="00D47841"/>
    <w:rsid w:val="00D50E94"/>
    <w:rsid w:val="00D5133B"/>
    <w:rsid w:val="00D51814"/>
    <w:rsid w:val="00D5251E"/>
    <w:rsid w:val="00D53AD7"/>
    <w:rsid w:val="00D53F09"/>
    <w:rsid w:val="00D54202"/>
    <w:rsid w:val="00D54A95"/>
    <w:rsid w:val="00D56786"/>
    <w:rsid w:val="00D56CF4"/>
    <w:rsid w:val="00D56F59"/>
    <w:rsid w:val="00D57C37"/>
    <w:rsid w:val="00D60273"/>
    <w:rsid w:val="00D6052E"/>
    <w:rsid w:val="00D6074A"/>
    <w:rsid w:val="00D61A89"/>
    <w:rsid w:val="00D62D3D"/>
    <w:rsid w:val="00D63199"/>
    <w:rsid w:val="00D64660"/>
    <w:rsid w:val="00D64762"/>
    <w:rsid w:val="00D650E2"/>
    <w:rsid w:val="00D673C2"/>
    <w:rsid w:val="00D72576"/>
    <w:rsid w:val="00D73734"/>
    <w:rsid w:val="00D73A89"/>
    <w:rsid w:val="00D74279"/>
    <w:rsid w:val="00D752E9"/>
    <w:rsid w:val="00D75DBA"/>
    <w:rsid w:val="00D768F6"/>
    <w:rsid w:val="00D770AA"/>
    <w:rsid w:val="00D77220"/>
    <w:rsid w:val="00D772A7"/>
    <w:rsid w:val="00D7748A"/>
    <w:rsid w:val="00D77723"/>
    <w:rsid w:val="00D77AEF"/>
    <w:rsid w:val="00D77B0F"/>
    <w:rsid w:val="00D80B3B"/>
    <w:rsid w:val="00D81B4B"/>
    <w:rsid w:val="00D82529"/>
    <w:rsid w:val="00D83D30"/>
    <w:rsid w:val="00D86475"/>
    <w:rsid w:val="00D86D65"/>
    <w:rsid w:val="00D9046E"/>
    <w:rsid w:val="00D909B6"/>
    <w:rsid w:val="00D913E9"/>
    <w:rsid w:val="00D924B9"/>
    <w:rsid w:val="00D92C59"/>
    <w:rsid w:val="00D92F79"/>
    <w:rsid w:val="00D93B89"/>
    <w:rsid w:val="00D94059"/>
    <w:rsid w:val="00D96513"/>
    <w:rsid w:val="00DA030C"/>
    <w:rsid w:val="00DA0F63"/>
    <w:rsid w:val="00DA10F1"/>
    <w:rsid w:val="00DA1610"/>
    <w:rsid w:val="00DA20E8"/>
    <w:rsid w:val="00DA2D37"/>
    <w:rsid w:val="00DA366B"/>
    <w:rsid w:val="00DA46A6"/>
    <w:rsid w:val="00DA482D"/>
    <w:rsid w:val="00DA55F6"/>
    <w:rsid w:val="00DA5FAD"/>
    <w:rsid w:val="00DA6D37"/>
    <w:rsid w:val="00DA7348"/>
    <w:rsid w:val="00DA76ED"/>
    <w:rsid w:val="00DA797F"/>
    <w:rsid w:val="00DB0EBB"/>
    <w:rsid w:val="00DB0FAB"/>
    <w:rsid w:val="00DB19B2"/>
    <w:rsid w:val="00DB2A09"/>
    <w:rsid w:val="00DB2B8F"/>
    <w:rsid w:val="00DB2E28"/>
    <w:rsid w:val="00DB2FAB"/>
    <w:rsid w:val="00DB355C"/>
    <w:rsid w:val="00DB45EE"/>
    <w:rsid w:val="00DB4716"/>
    <w:rsid w:val="00DB5930"/>
    <w:rsid w:val="00DB6037"/>
    <w:rsid w:val="00DC0875"/>
    <w:rsid w:val="00DC1730"/>
    <w:rsid w:val="00DC19EA"/>
    <w:rsid w:val="00DC1F28"/>
    <w:rsid w:val="00DC2060"/>
    <w:rsid w:val="00DC2D5D"/>
    <w:rsid w:val="00DC33FF"/>
    <w:rsid w:val="00DC3575"/>
    <w:rsid w:val="00DC3D6E"/>
    <w:rsid w:val="00DC6251"/>
    <w:rsid w:val="00DC6483"/>
    <w:rsid w:val="00DC6531"/>
    <w:rsid w:val="00DC6964"/>
    <w:rsid w:val="00DC72C6"/>
    <w:rsid w:val="00DC7DEB"/>
    <w:rsid w:val="00DD0E17"/>
    <w:rsid w:val="00DD0EF4"/>
    <w:rsid w:val="00DD1071"/>
    <w:rsid w:val="00DD14C2"/>
    <w:rsid w:val="00DD3087"/>
    <w:rsid w:val="00DD37D3"/>
    <w:rsid w:val="00DD39CA"/>
    <w:rsid w:val="00DD54AC"/>
    <w:rsid w:val="00DD5CAC"/>
    <w:rsid w:val="00DD77A7"/>
    <w:rsid w:val="00DD7FBC"/>
    <w:rsid w:val="00DE00AA"/>
    <w:rsid w:val="00DE0842"/>
    <w:rsid w:val="00DE100F"/>
    <w:rsid w:val="00DE1718"/>
    <w:rsid w:val="00DE1A7A"/>
    <w:rsid w:val="00DE1C75"/>
    <w:rsid w:val="00DE290F"/>
    <w:rsid w:val="00DE2D0B"/>
    <w:rsid w:val="00DE7711"/>
    <w:rsid w:val="00DF184E"/>
    <w:rsid w:val="00DF1F02"/>
    <w:rsid w:val="00DF3F8C"/>
    <w:rsid w:val="00DF4998"/>
    <w:rsid w:val="00DF7387"/>
    <w:rsid w:val="00DF74C6"/>
    <w:rsid w:val="00E00398"/>
    <w:rsid w:val="00E01540"/>
    <w:rsid w:val="00E01F3D"/>
    <w:rsid w:val="00E0252B"/>
    <w:rsid w:val="00E04AE8"/>
    <w:rsid w:val="00E05602"/>
    <w:rsid w:val="00E05903"/>
    <w:rsid w:val="00E061B4"/>
    <w:rsid w:val="00E070EB"/>
    <w:rsid w:val="00E07521"/>
    <w:rsid w:val="00E075BB"/>
    <w:rsid w:val="00E07687"/>
    <w:rsid w:val="00E11213"/>
    <w:rsid w:val="00E120FC"/>
    <w:rsid w:val="00E124DD"/>
    <w:rsid w:val="00E12632"/>
    <w:rsid w:val="00E12D01"/>
    <w:rsid w:val="00E12D40"/>
    <w:rsid w:val="00E13F68"/>
    <w:rsid w:val="00E1406C"/>
    <w:rsid w:val="00E14137"/>
    <w:rsid w:val="00E1449F"/>
    <w:rsid w:val="00E14D23"/>
    <w:rsid w:val="00E16A43"/>
    <w:rsid w:val="00E21CB0"/>
    <w:rsid w:val="00E22A88"/>
    <w:rsid w:val="00E23559"/>
    <w:rsid w:val="00E235A2"/>
    <w:rsid w:val="00E23842"/>
    <w:rsid w:val="00E25EC5"/>
    <w:rsid w:val="00E278CA"/>
    <w:rsid w:val="00E27FAA"/>
    <w:rsid w:val="00E3099C"/>
    <w:rsid w:val="00E31252"/>
    <w:rsid w:val="00E31C78"/>
    <w:rsid w:val="00E32BE1"/>
    <w:rsid w:val="00E348C3"/>
    <w:rsid w:val="00E34995"/>
    <w:rsid w:val="00E36F19"/>
    <w:rsid w:val="00E37E83"/>
    <w:rsid w:val="00E37F19"/>
    <w:rsid w:val="00E41C20"/>
    <w:rsid w:val="00E42C61"/>
    <w:rsid w:val="00E42DB8"/>
    <w:rsid w:val="00E432C3"/>
    <w:rsid w:val="00E43D06"/>
    <w:rsid w:val="00E44276"/>
    <w:rsid w:val="00E44983"/>
    <w:rsid w:val="00E44CBC"/>
    <w:rsid w:val="00E45E5A"/>
    <w:rsid w:val="00E46A3F"/>
    <w:rsid w:val="00E473F8"/>
    <w:rsid w:val="00E47F48"/>
    <w:rsid w:val="00E5028F"/>
    <w:rsid w:val="00E51431"/>
    <w:rsid w:val="00E515B7"/>
    <w:rsid w:val="00E52446"/>
    <w:rsid w:val="00E52DA5"/>
    <w:rsid w:val="00E531C9"/>
    <w:rsid w:val="00E53DE3"/>
    <w:rsid w:val="00E553E1"/>
    <w:rsid w:val="00E5693C"/>
    <w:rsid w:val="00E622A9"/>
    <w:rsid w:val="00E625E4"/>
    <w:rsid w:val="00E627DF"/>
    <w:rsid w:val="00E633A5"/>
    <w:rsid w:val="00E63736"/>
    <w:rsid w:val="00E64435"/>
    <w:rsid w:val="00E65881"/>
    <w:rsid w:val="00E6787B"/>
    <w:rsid w:val="00E67CF3"/>
    <w:rsid w:val="00E711A1"/>
    <w:rsid w:val="00E715C5"/>
    <w:rsid w:val="00E7167B"/>
    <w:rsid w:val="00E719FC"/>
    <w:rsid w:val="00E71C5F"/>
    <w:rsid w:val="00E72AFF"/>
    <w:rsid w:val="00E72EDC"/>
    <w:rsid w:val="00E73175"/>
    <w:rsid w:val="00E74EED"/>
    <w:rsid w:val="00E76426"/>
    <w:rsid w:val="00E76667"/>
    <w:rsid w:val="00E776AE"/>
    <w:rsid w:val="00E809A8"/>
    <w:rsid w:val="00E811A3"/>
    <w:rsid w:val="00E8193F"/>
    <w:rsid w:val="00E82419"/>
    <w:rsid w:val="00E832A1"/>
    <w:rsid w:val="00E85589"/>
    <w:rsid w:val="00E856B8"/>
    <w:rsid w:val="00E85798"/>
    <w:rsid w:val="00E8614F"/>
    <w:rsid w:val="00E867DF"/>
    <w:rsid w:val="00E86D23"/>
    <w:rsid w:val="00E86E1D"/>
    <w:rsid w:val="00E86F25"/>
    <w:rsid w:val="00E87946"/>
    <w:rsid w:val="00E87E81"/>
    <w:rsid w:val="00E90109"/>
    <w:rsid w:val="00E9062F"/>
    <w:rsid w:val="00E90923"/>
    <w:rsid w:val="00E92A43"/>
    <w:rsid w:val="00E92A8C"/>
    <w:rsid w:val="00E9340F"/>
    <w:rsid w:val="00E97DD6"/>
    <w:rsid w:val="00EA31C7"/>
    <w:rsid w:val="00EA62AF"/>
    <w:rsid w:val="00EA6ED7"/>
    <w:rsid w:val="00EB0B61"/>
    <w:rsid w:val="00EB0E8F"/>
    <w:rsid w:val="00EB11F5"/>
    <w:rsid w:val="00EB24E0"/>
    <w:rsid w:val="00EB37F3"/>
    <w:rsid w:val="00EB3B19"/>
    <w:rsid w:val="00EB4003"/>
    <w:rsid w:val="00EB5055"/>
    <w:rsid w:val="00EB55B1"/>
    <w:rsid w:val="00EB5ACC"/>
    <w:rsid w:val="00EB6AC4"/>
    <w:rsid w:val="00EB6ACF"/>
    <w:rsid w:val="00EB6E6D"/>
    <w:rsid w:val="00EB7F10"/>
    <w:rsid w:val="00EC028D"/>
    <w:rsid w:val="00EC0323"/>
    <w:rsid w:val="00EC0721"/>
    <w:rsid w:val="00EC0774"/>
    <w:rsid w:val="00EC0C0B"/>
    <w:rsid w:val="00EC17C0"/>
    <w:rsid w:val="00EC17E8"/>
    <w:rsid w:val="00EC1EBD"/>
    <w:rsid w:val="00EC295B"/>
    <w:rsid w:val="00EC400E"/>
    <w:rsid w:val="00EC4530"/>
    <w:rsid w:val="00EC4D4F"/>
    <w:rsid w:val="00EC53D2"/>
    <w:rsid w:val="00ED0122"/>
    <w:rsid w:val="00ED0496"/>
    <w:rsid w:val="00ED0AF9"/>
    <w:rsid w:val="00ED2FE4"/>
    <w:rsid w:val="00ED30F7"/>
    <w:rsid w:val="00ED3283"/>
    <w:rsid w:val="00ED35B7"/>
    <w:rsid w:val="00ED3AA1"/>
    <w:rsid w:val="00ED4979"/>
    <w:rsid w:val="00ED6CFD"/>
    <w:rsid w:val="00ED7B46"/>
    <w:rsid w:val="00ED7C42"/>
    <w:rsid w:val="00EE1799"/>
    <w:rsid w:val="00EE1D47"/>
    <w:rsid w:val="00EE280A"/>
    <w:rsid w:val="00EE2AA3"/>
    <w:rsid w:val="00EE33FE"/>
    <w:rsid w:val="00EE4762"/>
    <w:rsid w:val="00EE4A78"/>
    <w:rsid w:val="00EE4AC7"/>
    <w:rsid w:val="00EE5FD6"/>
    <w:rsid w:val="00EE646E"/>
    <w:rsid w:val="00EE6D57"/>
    <w:rsid w:val="00EE7E9A"/>
    <w:rsid w:val="00EF04E6"/>
    <w:rsid w:val="00EF1711"/>
    <w:rsid w:val="00EF25D5"/>
    <w:rsid w:val="00EF29FE"/>
    <w:rsid w:val="00EF3E76"/>
    <w:rsid w:val="00EF4039"/>
    <w:rsid w:val="00EF4F37"/>
    <w:rsid w:val="00EF5E98"/>
    <w:rsid w:val="00F00905"/>
    <w:rsid w:val="00F00D6C"/>
    <w:rsid w:val="00F015FA"/>
    <w:rsid w:val="00F027C1"/>
    <w:rsid w:val="00F03353"/>
    <w:rsid w:val="00F04855"/>
    <w:rsid w:val="00F064E6"/>
    <w:rsid w:val="00F0671A"/>
    <w:rsid w:val="00F06D68"/>
    <w:rsid w:val="00F0718D"/>
    <w:rsid w:val="00F07390"/>
    <w:rsid w:val="00F07772"/>
    <w:rsid w:val="00F10A9A"/>
    <w:rsid w:val="00F110B6"/>
    <w:rsid w:val="00F119D6"/>
    <w:rsid w:val="00F11D06"/>
    <w:rsid w:val="00F126D8"/>
    <w:rsid w:val="00F12740"/>
    <w:rsid w:val="00F12C8D"/>
    <w:rsid w:val="00F13AAA"/>
    <w:rsid w:val="00F13B56"/>
    <w:rsid w:val="00F13ED9"/>
    <w:rsid w:val="00F14161"/>
    <w:rsid w:val="00F14373"/>
    <w:rsid w:val="00F15282"/>
    <w:rsid w:val="00F15407"/>
    <w:rsid w:val="00F1553D"/>
    <w:rsid w:val="00F16BC2"/>
    <w:rsid w:val="00F177C3"/>
    <w:rsid w:val="00F2177B"/>
    <w:rsid w:val="00F21B91"/>
    <w:rsid w:val="00F21F4B"/>
    <w:rsid w:val="00F22747"/>
    <w:rsid w:val="00F231BF"/>
    <w:rsid w:val="00F2377C"/>
    <w:rsid w:val="00F24EEB"/>
    <w:rsid w:val="00F24F88"/>
    <w:rsid w:val="00F25622"/>
    <w:rsid w:val="00F25BE6"/>
    <w:rsid w:val="00F25F7E"/>
    <w:rsid w:val="00F26840"/>
    <w:rsid w:val="00F26D6C"/>
    <w:rsid w:val="00F276BC"/>
    <w:rsid w:val="00F27C67"/>
    <w:rsid w:val="00F30030"/>
    <w:rsid w:val="00F308CD"/>
    <w:rsid w:val="00F30D84"/>
    <w:rsid w:val="00F31D13"/>
    <w:rsid w:val="00F32FFE"/>
    <w:rsid w:val="00F35511"/>
    <w:rsid w:val="00F40679"/>
    <w:rsid w:val="00F4209F"/>
    <w:rsid w:val="00F425DC"/>
    <w:rsid w:val="00F42F30"/>
    <w:rsid w:val="00F4302B"/>
    <w:rsid w:val="00F43D25"/>
    <w:rsid w:val="00F43EE6"/>
    <w:rsid w:val="00F450EF"/>
    <w:rsid w:val="00F507F3"/>
    <w:rsid w:val="00F50F72"/>
    <w:rsid w:val="00F52226"/>
    <w:rsid w:val="00F53500"/>
    <w:rsid w:val="00F54DFC"/>
    <w:rsid w:val="00F56840"/>
    <w:rsid w:val="00F56CD7"/>
    <w:rsid w:val="00F56E0E"/>
    <w:rsid w:val="00F574A5"/>
    <w:rsid w:val="00F60EFC"/>
    <w:rsid w:val="00F61783"/>
    <w:rsid w:val="00F61E72"/>
    <w:rsid w:val="00F624EF"/>
    <w:rsid w:val="00F627D9"/>
    <w:rsid w:val="00F63ECC"/>
    <w:rsid w:val="00F64890"/>
    <w:rsid w:val="00F6581C"/>
    <w:rsid w:val="00F66C74"/>
    <w:rsid w:val="00F7018B"/>
    <w:rsid w:val="00F7029C"/>
    <w:rsid w:val="00F7085C"/>
    <w:rsid w:val="00F71099"/>
    <w:rsid w:val="00F71BE0"/>
    <w:rsid w:val="00F71CC7"/>
    <w:rsid w:val="00F7263B"/>
    <w:rsid w:val="00F729C7"/>
    <w:rsid w:val="00F736C2"/>
    <w:rsid w:val="00F73CA1"/>
    <w:rsid w:val="00F73E6D"/>
    <w:rsid w:val="00F74779"/>
    <w:rsid w:val="00F76F51"/>
    <w:rsid w:val="00F772E8"/>
    <w:rsid w:val="00F77CF7"/>
    <w:rsid w:val="00F77D7D"/>
    <w:rsid w:val="00F804D0"/>
    <w:rsid w:val="00F835A4"/>
    <w:rsid w:val="00F83A2A"/>
    <w:rsid w:val="00F83CC7"/>
    <w:rsid w:val="00F84229"/>
    <w:rsid w:val="00F8430C"/>
    <w:rsid w:val="00F84564"/>
    <w:rsid w:val="00F84D2A"/>
    <w:rsid w:val="00F85295"/>
    <w:rsid w:val="00F85E7A"/>
    <w:rsid w:val="00F85FC6"/>
    <w:rsid w:val="00F8700E"/>
    <w:rsid w:val="00F87E68"/>
    <w:rsid w:val="00F90DFD"/>
    <w:rsid w:val="00F9139E"/>
    <w:rsid w:val="00F9281C"/>
    <w:rsid w:val="00F929B2"/>
    <w:rsid w:val="00F93CA2"/>
    <w:rsid w:val="00F965B2"/>
    <w:rsid w:val="00F96D96"/>
    <w:rsid w:val="00F96DD2"/>
    <w:rsid w:val="00F96FA5"/>
    <w:rsid w:val="00FA2100"/>
    <w:rsid w:val="00FA2D33"/>
    <w:rsid w:val="00FA2FAD"/>
    <w:rsid w:val="00FA73BE"/>
    <w:rsid w:val="00FA7945"/>
    <w:rsid w:val="00FB07EA"/>
    <w:rsid w:val="00FB23E6"/>
    <w:rsid w:val="00FB3164"/>
    <w:rsid w:val="00FB3CAE"/>
    <w:rsid w:val="00FB40A4"/>
    <w:rsid w:val="00FB40D2"/>
    <w:rsid w:val="00FB41C4"/>
    <w:rsid w:val="00FB47EE"/>
    <w:rsid w:val="00FB4827"/>
    <w:rsid w:val="00FB7B2D"/>
    <w:rsid w:val="00FB7C52"/>
    <w:rsid w:val="00FB7DEA"/>
    <w:rsid w:val="00FC0AFC"/>
    <w:rsid w:val="00FC1F3C"/>
    <w:rsid w:val="00FC22E7"/>
    <w:rsid w:val="00FC2E1C"/>
    <w:rsid w:val="00FC413C"/>
    <w:rsid w:val="00FC4222"/>
    <w:rsid w:val="00FC4AB3"/>
    <w:rsid w:val="00FC5D60"/>
    <w:rsid w:val="00FC5DEF"/>
    <w:rsid w:val="00FD03F8"/>
    <w:rsid w:val="00FD1B31"/>
    <w:rsid w:val="00FD1DD3"/>
    <w:rsid w:val="00FD2F38"/>
    <w:rsid w:val="00FD5111"/>
    <w:rsid w:val="00FD53D6"/>
    <w:rsid w:val="00FD605B"/>
    <w:rsid w:val="00FD6580"/>
    <w:rsid w:val="00FD68C3"/>
    <w:rsid w:val="00FD6F30"/>
    <w:rsid w:val="00FD74BA"/>
    <w:rsid w:val="00FE05CB"/>
    <w:rsid w:val="00FE1CFE"/>
    <w:rsid w:val="00FE2C5C"/>
    <w:rsid w:val="00FE3487"/>
    <w:rsid w:val="00FE3AB4"/>
    <w:rsid w:val="00FE5B74"/>
    <w:rsid w:val="00FF0CA6"/>
    <w:rsid w:val="00FF45C9"/>
    <w:rsid w:val="00FF4ED9"/>
    <w:rsid w:val="00FF71AA"/>
    <w:rsid w:val="00FF72C7"/>
    <w:rsid w:val="00FF7DC1"/>
    <w:rsid w:val="01780C04"/>
    <w:rsid w:val="021D56C4"/>
    <w:rsid w:val="02465837"/>
    <w:rsid w:val="03E9E34D"/>
    <w:rsid w:val="04B60498"/>
    <w:rsid w:val="064950F6"/>
    <w:rsid w:val="06A5C0BB"/>
    <w:rsid w:val="06E3B05D"/>
    <w:rsid w:val="082C504E"/>
    <w:rsid w:val="08FFC242"/>
    <w:rsid w:val="097B303C"/>
    <w:rsid w:val="098F1270"/>
    <w:rsid w:val="098F3BA2"/>
    <w:rsid w:val="0AE9667D"/>
    <w:rsid w:val="0AF22277"/>
    <w:rsid w:val="0B49ED92"/>
    <w:rsid w:val="0B795864"/>
    <w:rsid w:val="0BCD5485"/>
    <w:rsid w:val="0C3DE735"/>
    <w:rsid w:val="0C61024F"/>
    <w:rsid w:val="0CCEC57F"/>
    <w:rsid w:val="0CD45D51"/>
    <w:rsid w:val="0D56ECF5"/>
    <w:rsid w:val="0D772107"/>
    <w:rsid w:val="0DE338B3"/>
    <w:rsid w:val="0DF96BB8"/>
    <w:rsid w:val="0F244A1A"/>
    <w:rsid w:val="0F6C9F4D"/>
    <w:rsid w:val="110AFA3E"/>
    <w:rsid w:val="121E8277"/>
    <w:rsid w:val="12411838"/>
    <w:rsid w:val="129E18F1"/>
    <w:rsid w:val="1369C538"/>
    <w:rsid w:val="13EE669E"/>
    <w:rsid w:val="143890B8"/>
    <w:rsid w:val="145BA2AB"/>
    <w:rsid w:val="149CFFD1"/>
    <w:rsid w:val="156D3172"/>
    <w:rsid w:val="16B412EF"/>
    <w:rsid w:val="17E77CF5"/>
    <w:rsid w:val="1823BD10"/>
    <w:rsid w:val="18287574"/>
    <w:rsid w:val="187687DE"/>
    <w:rsid w:val="18B06A19"/>
    <w:rsid w:val="18F70198"/>
    <w:rsid w:val="19133E65"/>
    <w:rsid w:val="19AA75A3"/>
    <w:rsid w:val="19CE2B99"/>
    <w:rsid w:val="1A574F2E"/>
    <w:rsid w:val="1AE6FE88"/>
    <w:rsid w:val="1B49B060"/>
    <w:rsid w:val="1B59EF45"/>
    <w:rsid w:val="1B7F0458"/>
    <w:rsid w:val="1B9C1BE7"/>
    <w:rsid w:val="1C0430A0"/>
    <w:rsid w:val="1C5C8FFD"/>
    <w:rsid w:val="1DB365BC"/>
    <w:rsid w:val="1DDE902C"/>
    <w:rsid w:val="1E1026FA"/>
    <w:rsid w:val="1EA2412D"/>
    <w:rsid w:val="1F761D2D"/>
    <w:rsid w:val="20052816"/>
    <w:rsid w:val="20429721"/>
    <w:rsid w:val="212F4F2E"/>
    <w:rsid w:val="215CFEA2"/>
    <w:rsid w:val="2173964E"/>
    <w:rsid w:val="221BA3BC"/>
    <w:rsid w:val="22414C2B"/>
    <w:rsid w:val="234DAC01"/>
    <w:rsid w:val="23CCAB03"/>
    <w:rsid w:val="24299B5F"/>
    <w:rsid w:val="2694508D"/>
    <w:rsid w:val="26D0F54F"/>
    <w:rsid w:val="2761ADC1"/>
    <w:rsid w:val="281D7F6D"/>
    <w:rsid w:val="28D13DF0"/>
    <w:rsid w:val="28D216B7"/>
    <w:rsid w:val="29A1AF94"/>
    <w:rsid w:val="2A81481D"/>
    <w:rsid w:val="2A90260F"/>
    <w:rsid w:val="2B505FBB"/>
    <w:rsid w:val="2C841AAF"/>
    <w:rsid w:val="2CCE09CC"/>
    <w:rsid w:val="2E4B5695"/>
    <w:rsid w:val="2FA2C27E"/>
    <w:rsid w:val="3057BECC"/>
    <w:rsid w:val="309DE4AB"/>
    <w:rsid w:val="30DDEE04"/>
    <w:rsid w:val="3117133A"/>
    <w:rsid w:val="315AF62E"/>
    <w:rsid w:val="31878F09"/>
    <w:rsid w:val="32B33161"/>
    <w:rsid w:val="345D1045"/>
    <w:rsid w:val="346D81CE"/>
    <w:rsid w:val="34B0A71E"/>
    <w:rsid w:val="34B24B12"/>
    <w:rsid w:val="353814A8"/>
    <w:rsid w:val="355EA85B"/>
    <w:rsid w:val="35932E3F"/>
    <w:rsid w:val="35DB2AE3"/>
    <w:rsid w:val="365E9A09"/>
    <w:rsid w:val="371D51ED"/>
    <w:rsid w:val="375E6A5F"/>
    <w:rsid w:val="37BBCC5B"/>
    <w:rsid w:val="38CFC8C9"/>
    <w:rsid w:val="38F20B07"/>
    <w:rsid w:val="391F7D8D"/>
    <w:rsid w:val="392A2D9A"/>
    <w:rsid w:val="396EE288"/>
    <w:rsid w:val="3A0E98A9"/>
    <w:rsid w:val="3B086439"/>
    <w:rsid w:val="3B3E4B60"/>
    <w:rsid w:val="3C8E0195"/>
    <w:rsid w:val="3CA3CFF3"/>
    <w:rsid w:val="3CF14AE5"/>
    <w:rsid w:val="3EBAB040"/>
    <w:rsid w:val="40E0A150"/>
    <w:rsid w:val="4138BCAD"/>
    <w:rsid w:val="4236E34A"/>
    <w:rsid w:val="42DF2389"/>
    <w:rsid w:val="4494BA44"/>
    <w:rsid w:val="45105343"/>
    <w:rsid w:val="45ABF317"/>
    <w:rsid w:val="45DF7C5E"/>
    <w:rsid w:val="4622E02A"/>
    <w:rsid w:val="4627D00C"/>
    <w:rsid w:val="467A0D9B"/>
    <w:rsid w:val="46865ADC"/>
    <w:rsid w:val="4698F774"/>
    <w:rsid w:val="46A81435"/>
    <w:rsid w:val="46BFA8FB"/>
    <w:rsid w:val="470DCFA0"/>
    <w:rsid w:val="48046B2E"/>
    <w:rsid w:val="486786D3"/>
    <w:rsid w:val="489E9CEA"/>
    <w:rsid w:val="4981240B"/>
    <w:rsid w:val="49CBCC19"/>
    <w:rsid w:val="4AE21612"/>
    <w:rsid w:val="4B840A6A"/>
    <w:rsid w:val="4CB9F3BD"/>
    <w:rsid w:val="4CD864F8"/>
    <w:rsid w:val="4D6FD239"/>
    <w:rsid w:val="4D7B6D87"/>
    <w:rsid w:val="4DAC54EF"/>
    <w:rsid w:val="4DBFC85C"/>
    <w:rsid w:val="4E6AFB04"/>
    <w:rsid w:val="4EF38721"/>
    <w:rsid w:val="5101E36B"/>
    <w:rsid w:val="517ED899"/>
    <w:rsid w:val="51B30D4F"/>
    <w:rsid w:val="5289DEA7"/>
    <w:rsid w:val="531ABCF1"/>
    <w:rsid w:val="532703F8"/>
    <w:rsid w:val="5327A1AA"/>
    <w:rsid w:val="53BFF3F5"/>
    <w:rsid w:val="5520F9DF"/>
    <w:rsid w:val="554EBAEA"/>
    <w:rsid w:val="556CE13A"/>
    <w:rsid w:val="556E5DD1"/>
    <w:rsid w:val="55E65D8F"/>
    <w:rsid w:val="571729EB"/>
    <w:rsid w:val="57BF97D5"/>
    <w:rsid w:val="57C4C6FF"/>
    <w:rsid w:val="58046119"/>
    <w:rsid w:val="5819652E"/>
    <w:rsid w:val="583FD6EB"/>
    <w:rsid w:val="59001D90"/>
    <w:rsid w:val="5942A9A6"/>
    <w:rsid w:val="5ACED23C"/>
    <w:rsid w:val="5B0DE262"/>
    <w:rsid w:val="5BBC09F5"/>
    <w:rsid w:val="5C6B07CF"/>
    <w:rsid w:val="5C6FD613"/>
    <w:rsid w:val="5C99FE8A"/>
    <w:rsid w:val="5D20F710"/>
    <w:rsid w:val="5D2A782D"/>
    <w:rsid w:val="5D4F2382"/>
    <w:rsid w:val="5F5E7BEB"/>
    <w:rsid w:val="606BEABC"/>
    <w:rsid w:val="63376C80"/>
    <w:rsid w:val="63B6AA51"/>
    <w:rsid w:val="649BC223"/>
    <w:rsid w:val="64BCF1E0"/>
    <w:rsid w:val="65330288"/>
    <w:rsid w:val="653E24D3"/>
    <w:rsid w:val="6556147B"/>
    <w:rsid w:val="65C9FB2C"/>
    <w:rsid w:val="661B892B"/>
    <w:rsid w:val="661E8C9B"/>
    <w:rsid w:val="66E3C70E"/>
    <w:rsid w:val="674D2125"/>
    <w:rsid w:val="67525986"/>
    <w:rsid w:val="67607255"/>
    <w:rsid w:val="67CD09F1"/>
    <w:rsid w:val="69B5F09D"/>
    <w:rsid w:val="69C9C5C2"/>
    <w:rsid w:val="6AF4AA00"/>
    <w:rsid w:val="6B56EB02"/>
    <w:rsid w:val="6BC976EB"/>
    <w:rsid w:val="6C1A8945"/>
    <w:rsid w:val="6CCE100E"/>
    <w:rsid w:val="6D1DE220"/>
    <w:rsid w:val="6DE4391C"/>
    <w:rsid w:val="6FE2B94B"/>
    <w:rsid w:val="707D998E"/>
    <w:rsid w:val="70DA3141"/>
    <w:rsid w:val="70FA7CDB"/>
    <w:rsid w:val="71098CA3"/>
    <w:rsid w:val="7233DC05"/>
    <w:rsid w:val="72889BD9"/>
    <w:rsid w:val="729C9AE8"/>
    <w:rsid w:val="7392F678"/>
    <w:rsid w:val="74650273"/>
    <w:rsid w:val="75052356"/>
    <w:rsid w:val="750DA759"/>
    <w:rsid w:val="75E0873A"/>
    <w:rsid w:val="76163B90"/>
    <w:rsid w:val="76924896"/>
    <w:rsid w:val="76AF64FC"/>
    <w:rsid w:val="7736F914"/>
    <w:rsid w:val="7747162C"/>
    <w:rsid w:val="778E3988"/>
    <w:rsid w:val="781E190E"/>
    <w:rsid w:val="783050FF"/>
    <w:rsid w:val="79A480B3"/>
    <w:rsid w:val="79EE3006"/>
    <w:rsid w:val="7A798BA3"/>
    <w:rsid w:val="7B502B25"/>
    <w:rsid w:val="7B6B7B35"/>
    <w:rsid w:val="7BBF1D45"/>
    <w:rsid w:val="7BFDBFE2"/>
    <w:rsid w:val="7CA4CC8F"/>
    <w:rsid w:val="7D091EF7"/>
    <w:rsid w:val="7DDD53A0"/>
    <w:rsid w:val="7EDE2D22"/>
    <w:rsid w:val="7F8800F8"/>
    <w:rsid w:val="7FB6603B"/>
    <w:rsid w:val="7FBCD8D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0B16C"/>
  <w15:chartTrackingRefBased/>
  <w15:docId w15:val="{34E44380-0CF8-401E-B992-F777CB2F0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D7D"/>
    <w:rPr>
      <w:rFonts w:ascii="Avenir Next LT Pro" w:hAnsi="Avenir Next LT Pro"/>
      <w:sz w:val="24"/>
    </w:rPr>
  </w:style>
  <w:style w:type="paragraph" w:styleId="Titre1">
    <w:name w:val="heading 1"/>
    <w:basedOn w:val="Normal"/>
    <w:next w:val="Normal"/>
    <w:link w:val="Titre1Car"/>
    <w:uiPriority w:val="9"/>
    <w:qFormat/>
    <w:rsid w:val="002A5C76"/>
    <w:pPr>
      <w:keepNext/>
      <w:keepLines/>
      <w:numPr>
        <w:numId w:val="1"/>
      </w:numPr>
      <w:spacing w:before="240" w:after="0"/>
      <w:outlineLvl w:val="0"/>
    </w:pPr>
    <w:rPr>
      <w:rFonts w:eastAsiaTheme="majorEastAsia" w:cstheme="majorBidi"/>
      <w:color w:val="31479E" w:themeColor="accent1" w:themeShade="BF"/>
      <w:sz w:val="34"/>
      <w:szCs w:val="32"/>
      <w:u w:val="single"/>
    </w:rPr>
  </w:style>
  <w:style w:type="paragraph" w:styleId="Titre2">
    <w:name w:val="heading 2"/>
    <w:basedOn w:val="Normal"/>
    <w:next w:val="Normal"/>
    <w:link w:val="Titre2Car"/>
    <w:uiPriority w:val="9"/>
    <w:unhideWhenUsed/>
    <w:qFormat/>
    <w:rsid w:val="002A5C76"/>
    <w:pPr>
      <w:keepNext/>
      <w:keepLines/>
      <w:numPr>
        <w:numId w:val="2"/>
      </w:numPr>
      <w:spacing w:before="40" w:after="0"/>
      <w:outlineLvl w:val="1"/>
    </w:pPr>
    <w:rPr>
      <w:rFonts w:eastAsiaTheme="majorEastAsia" w:cstheme="majorBidi"/>
      <w:color w:val="0D78CA" w:themeColor="background2" w:themeShade="80"/>
      <w:sz w:val="28"/>
      <w:szCs w:val="26"/>
    </w:rPr>
  </w:style>
  <w:style w:type="paragraph" w:styleId="Titre3">
    <w:name w:val="heading 3"/>
    <w:basedOn w:val="Normal"/>
    <w:next w:val="Normal"/>
    <w:link w:val="Titre3Car"/>
    <w:uiPriority w:val="9"/>
    <w:unhideWhenUsed/>
    <w:qFormat/>
    <w:rsid w:val="00B45667"/>
    <w:pPr>
      <w:keepNext/>
      <w:keepLines/>
      <w:spacing w:before="40" w:after="0"/>
      <w:outlineLvl w:val="2"/>
    </w:pPr>
    <w:rPr>
      <w:rFonts w:asciiTheme="majorHAnsi" w:eastAsiaTheme="majorEastAsia" w:hAnsiTheme="majorHAnsi" w:cstheme="majorBidi"/>
      <w:color w:val="202F69"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5C76"/>
    <w:rPr>
      <w:rFonts w:ascii="Avenir Next LT Pro" w:eastAsiaTheme="majorEastAsia" w:hAnsi="Avenir Next LT Pro" w:cstheme="majorBidi"/>
      <w:color w:val="31479E" w:themeColor="accent1" w:themeShade="BF"/>
      <w:sz w:val="34"/>
      <w:szCs w:val="32"/>
      <w:u w:val="single"/>
    </w:rPr>
  </w:style>
  <w:style w:type="character" w:customStyle="1" w:styleId="Titre2Car">
    <w:name w:val="Titre 2 Car"/>
    <w:basedOn w:val="Policepardfaut"/>
    <w:link w:val="Titre2"/>
    <w:uiPriority w:val="9"/>
    <w:rsid w:val="002A5C76"/>
    <w:rPr>
      <w:rFonts w:ascii="Avenir Next LT Pro" w:eastAsiaTheme="majorEastAsia" w:hAnsi="Avenir Next LT Pro" w:cstheme="majorBidi"/>
      <w:color w:val="0D78CA" w:themeColor="background2" w:themeShade="80"/>
      <w:sz w:val="28"/>
      <w:szCs w:val="26"/>
    </w:rPr>
  </w:style>
  <w:style w:type="paragraph" w:styleId="Titre">
    <w:name w:val="Title"/>
    <w:basedOn w:val="Normal"/>
    <w:next w:val="Normal"/>
    <w:link w:val="TitreCar"/>
    <w:uiPriority w:val="10"/>
    <w:qFormat/>
    <w:rsid w:val="00641BD3"/>
    <w:pPr>
      <w:spacing w:after="0" w:line="240" w:lineRule="auto"/>
      <w:contextualSpacing/>
      <w:jc w:val="center"/>
    </w:pPr>
    <w:rPr>
      <w:rFonts w:eastAsiaTheme="majorEastAsia" w:cstheme="majorBidi"/>
      <w:spacing w:val="-10"/>
      <w:kern w:val="28"/>
      <w:sz w:val="44"/>
      <w:szCs w:val="56"/>
    </w:rPr>
  </w:style>
  <w:style w:type="character" w:customStyle="1" w:styleId="TitreCar">
    <w:name w:val="Titre Car"/>
    <w:basedOn w:val="Policepardfaut"/>
    <w:link w:val="Titre"/>
    <w:uiPriority w:val="10"/>
    <w:rsid w:val="00641BD3"/>
    <w:rPr>
      <w:rFonts w:ascii="Avenir Next LT Pro" w:eastAsiaTheme="majorEastAsia" w:hAnsi="Avenir Next LT Pro" w:cstheme="majorBidi"/>
      <w:spacing w:val="-10"/>
      <w:kern w:val="28"/>
      <w:sz w:val="44"/>
      <w:szCs w:val="56"/>
    </w:rPr>
  </w:style>
  <w:style w:type="paragraph" w:styleId="Citationintense">
    <w:name w:val="Intense Quote"/>
    <w:basedOn w:val="Normal"/>
    <w:next w:val="Normal"/>
    <w:link w:val="CitationintenseCar"/>
    <w:uiPriority w:val="30"/>
    <w:qFormat/>
    <w:rsid w:val="00F77D7D"/>
    <w:pPr>
      <w:pBdr>
        <w:top w:val="single" w:sz="4" w:space="10" w:color="4E67C8" w:themeColor="accent1"/>
        <w:bottom w:val="single" w:sz="4" w:space="10" w:color="4E67C8" w:themeColor="accent1"/>
      </w:pBdr>
      <w:spacing w:before="360" w:after="360"/>
      <w:ind w:left="864" w:right="864"/>
      <w:jc w:val="center"/>
    </w:pPr>
    <w:rPr>
      <w:iCs/>
      <w:color w:val="4E67C8" w:themeColor="accent1"/>
      <w:sz w:val="26"/>
    </w:rPr>
  </w:style>
  <w:style w:type="character" w:customStyle="1" w:styleId="CitationintenseCar">
    <w:name w:val="Citation intense Car"/>
    <w:basedOn w:val="Policepardfaut"/>
    <w:link w:val="Citationintense"/>
    <w:uiPriority w:val="30"/>
    <w:rsid w:val="00F77D7D"/>
    <w:rPr>
      <w:rFonts w:ascii="Avenir Next LT Pro" w:hAnsi="Avenir Next LT Pro"/>
      <w:iCs/>
      <w:color w:val="4E67C8" w:themeColor="accent1"/>
      <w:sz w:val="26"/>
    </w:rPr>
  </w:style>
  <w:style w:type="paragraph" w:styleId="En-tte">
    <w:name w:val="header"/>
    <w:basedOn w:val="Normal"/>
    <w:link w:val="En-tteCar"/>
    <w:uiPriority w:val="99"/>
    <w:unhideWhenUsed/>
    <w:rsid w:val="00F77D7D"/>
    <w:pPr>
      <w:tabs>
        <w:tab w:val="center" w:pos="4536"/>
        <w:tab w:val="right" w:pos="9072"/>
      </w:tabs>
      <w:spacing w:after="0" w:line="240" w:lineRule="auto"/>
    </w:pPr>
  </w:style>
  <w:style w:type="character" w:customStyle="1" w:styleId="En-tteCar">
    <w:name w:val="En-tête Car"/>
    <w:basedOn w:val="Policepardfaut"/>
    <w:link w:val="En-tte"/>
    <w:uiPriority w:val="99"/>
    <w:rsid w:val="00F77D7D"/>
    <w:rPr>
      <w:sz w:val="24"/>
    </w:rPr>
  </w:style>
  <w:style w:type="paragraph" w:styleId="Pieddepage">
    <w:name w:val="footer"/>
    <w:basedOn w:val="Normal"/>
    <w:link w:val="PieddepageCar"/>
    <w:uiPriority w:val="99"/>
    <w:unhideWhenUsed/>
    <w:rsid w:val="00F77D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7D7D"/>
    <w:rPr>
      <w:sz w:val="24"/>
    </w:rPr>
  </w:style>
  <w:style w:type="paragraph" w:styleId="Sous-titre">
    <w:name w:val="Subtitle"/>
    <w:basedOn w:val="Normal"/>
    <w:next w:val="Normal"/>
    <w:link w:val="Sous-titreCar"/>
    <w:uiPriority w:val="11"/>
    <w:qFormat/>
    <w:rsid w:val="008E27CE"/>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8E27CE"/>
    <w:rPr>
      <w:rFonts w:ascii="Avenir Next LT Pro" w:eastAsiaTheme="minorEastAsia" w:hAnsi="Avenir Next LT Pro"/>
      <w:color w:val="5A5A5A" w:themeColor="text1" w:themeTint="A5"/>
      <w:spacing w:val="15"/>
      <w:sz w:val="24"/>
    </w:rPr>
  </w:style>
  <w:style w:type="paragraph" w:styleId="Paragraphedeliste">
    <w:name w:val="List Paragraph"/>
    <w:basedOn w:val="Normal"/>
    <w:uiPriority w:val="34"/>
    <w:qFormat/>
    <w:rsid w:val="00D46D00"/>
    <w:pPr>
      <w:ind w:left="720"/>
      <w:contextualSpacing/>
    </w:pPr>
  </w:style>
  <w:style w:type="paragraph" w:styleId="En-ttedetabledesmatires">
    <w:name w:val="TOC Heading"/>
    <w:basedOn w:val="Titre1"/>
    <w:next w:val="Normal"/>
    <w:uiPriority w:val="39"/>
    <w:unhideWhenUsed/>
    <w:qFormat/>
    <w:rsid w:val="004F3D34"/>
    <w:pPr>
      <w:outlineLvl w:val="9"/>
    </w:pPr>
    <w:rPr>
      <w:rFonts w:asciiTheme="majorHAnsi" w:hAnsiTheme="majorHAnsi"/>
      <w:kern w:val="0"/>
      <w:lang w:eastAsia="fr-FR"/>
    </w:rPr>
  </w:style>
  <w:style w:type="paragraph" w:styleId="TM1">
    <w:name w:val="toc 1"/>
    <w:basedOn w:val="Normal"/>
    <w:next w:val="Normal"/>
    <w:autoRedefine/>
    <w:uiPriority w:val="39"/>
    <w:unhideWhenUsed/>
    <w:rsid w:val="002476D0"/>
    <w:pPr>
      <w:tabs>
        <w:tab w:val="left" w:pos="440"/>
        <w:tab w:val="right" w:leader="dot" w:pos="9062"/>
      </w:tabs>
      <w:spacing w:after="100"/>
    </w:pPr>
  </w:style>
  <w:style w:type="paragraph" w:styleId="TM2">
    <w:name w:val="toc 2"/>
    <w:basedOn w:val="Normal"/>
    <w:next w:val="Normal"/>
    <w:autoRedefine/>
    <w:uiPriority w:val="39"/>
    <w:unhideWhenUsed/>
    <w:rsid w:val="007B6514"/>
    <w:pPr>
      <w:spacing w:after="100"/>
      <w:ind w:left="240"/>
    </w:pPr>
  </w:style>
  <w:style w:type="character" w:styleId="Lienhypertexte">
    <w:name w:val="Hyperlink"/>
    <w:basedOn w:val="Policepardfaut"/>
    <w:uiPriority w:val="99"/>
    <w:unhideWhenUsed/>
    <w:rsid w:val="007B6514"/>
    <w:rPr>
      <w:color w:val="56C7AA" w:themeColor="hyperlink"/>
      <w:u w:val="single"/>
    </w:rPr>
  </w:style>
  <w:style w:type="character" w:customStyle="1" w:styleId="wacimagecontainer">
    <w:name w:val="wacimagecontainer"/>
    <w:basedOn w:val="Policepardfaut"/>
    <w:rsid w:val="00E52DA5"/>
  </w:style>
  <w:style w:type="character" w:styleId="Textedelespacerserv">
    <w:name w:val="Placeholder Text"/>
    <w:basedOn w:val="Policepardfaut"/>
    <w:uiPriority w:val="99"/>
    <w:semiHidden/>
    <w:rsid w:val="00DA7348"/>
    <w:rPr>
      <w:color w:val="666666"/>
    </w:rPr>
  </w:style>
  <w:style w:type="character" w:styleId="lev">
    <w:name w:val="Strong"/>
    <w:basedOn w:val="Policepardfaut"/>
    <w:uiPriority w:val="22"/>
    <w:qFormat/>
    <w:rsid w:val="00447E66"/>
    <w:rPr>
      <w:b/>
      <w:bCs/>
    </w:rPr>
  </w:style>
  <w:style w:type="character" w:customStyle="1" w:styleId="katex-mathml">
    <w:name w:val="katex-mathml"/>
    <w:basedOn w:val="Policepardfaut"/>
    <w:rsid w:val="009F1E99"/>
  </w:style>
  <w:style w:type="character" w:customStyle="1" w:styleId="mord">
    <w:name w:val="mord"/>
    <w:basedOn w:val="Policepardfaut"/>
    <w:rsid w:val="009F1E99"/>
  </w:style>
  <w:style w:type="character" w:customStyle="1" w:styleId="vlist-s">
    <w:name w:val="vlist-s"/>
    <w:basedOn w:val="Policepardfaut"/>
    <w:rsid w:val="009F1E99"/>
  </w:style>
  <w:style w:type="table" w:styleId="Grilledutableau">
    <w:name w:val="Table Grid"/>
    <w:basedOn w:val="TableauNormal"/>
    <w:uiPriority w:val="39"/>
    <w:rsid w:val="00F70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45667"/>
    <w:rPr>
      <w:rFonts w:asciiTheme="majorHAnsi" w:eastAsiaTheme="majorEastAsia" w:hAnsiTheme="majorHAnsi" w:cstheme="majorBidi"/>
      <w:color w:val="202F69" w:themeColor="accent1" w:themeShade="7F"/>
      <w:sz w:val="24"/>
      <w:szCs w:val="24"/>
    </w:rPr>
  </w:style>
  <w:style w:type="paragraph" w:styleId="NormalWeb">
    <w:name w:val="Normal (Web)"/>
    <w:basedOn w:val="Normal"/>
    <w:uiPriority w:val="99"/>
    <w:semiHidden/>
    <w:unhideWhenUsed/>
    <w:rsid w:val="009C392A"/>
    <w:pPr>
      <w:spacing w:before="100" w:beforeAutospacing="1" w:after="100" w:afterAutospacing="1" w:line="240" w:lineRule="auto"/>
    </w:pPr>
    <w:rPr>
      <w:rFonts w:ascii="Times New Roman" w:eastAsia="Times New Roman" w:hAnsi="Times New Roman" w:cs="Times New Roman"/>
      <w:kern w:val="0"/>
      <w:szCs w:val="24"/>
      <w:lang w:eastAsia="fr-FR"/>
      <w14:ligatures w14:val="none"/>
    </w:rPr>
  </w:style>
  <w:style w:type="paragraph" w:styleId="TM3">
    <w:name w:val="toc 3"/>
    <w:basedOn w:val="Normal"/>
    <w:next w:val="Normal"/>
    <w:autoRedefine/>
    <w:uiPriority w:val="39"/>
    <w:unhideWhenUsed/>
    <w:rsid w:val="00977E97"/>
    <w:pPr>
      <w:spacing w:after="100"/>
      <w:ind w:left="480"/>
    </w:pPr>
  </w:style>
  <w:style w:type="paragraph" w:styleId="Sansinterligne">
    <w:name w:val="No Spacing"/>
    <w:link w:val="SansinterligneCar"/>
    <w:uiPriority w:val="1"/>
    <w:qFormat/>
    <w:rsid w:val="00DC3575"/>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DC3575"/>
    <w:rPr>
      <w:rFonts w:eastAsiaTheme="minorEastAsia"/>
      <w:kern w:val="0"/>
      <w:lang w:eastAsia="fr-FR"/>
      <w14:ligatures w14:val="none"/>
    </w:rPr>
  </w:style>
  <w:style w:type="character" w:styleId="Mentionnonrsolue">
    <w:name w:val="Unresolved Mention"/>
    <w:basedOn w:val="Policepardfaut"/>
    <w:uiPriority w:val="99"/>
    <w:semiHidden/>
    <w:unhideWhenUsed/>
    <w:rsid w:val="00EB3B19"/>
    <w:rPr>
      <w:color w:val="605E5C"/>
      <w:shd w:val="clear" w:color="auto" w:fill="E1DFDD"/>
    </w:rPr>
  </w:style>
  <w:style w:type="character" w:styleId="Lienhypertextesuivivisit">
    <w:name w:val="FollowedHyperlink"/>
    <w:basedOn w:val="Policepardfaut"/>
    <w:uiPriority w:val="99"/>
    <w:semiHidden/>
    <w:unhideWhenUsed/>
    <w:rsid w:val="00337D26"/>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491">
      <w:bodyDiv w:val="1"/>
      <w:marLeft w:val="0"/>
      <w:marRight w:val="0"/>
      <w:marTop w:val="0"/>
      <w:marBottom w:val="0"/>
      <w:divBdr>
        <w:top w:val="none" w:sz="0" w:space="0" w:color="auto"/>
        <w:left w:val="none" w:sz="0" w:space="0" w:color="auto"/>
        <w:bottom w:val="none" w:sz="0" w:space="0" w:color="auto"/>
        <w:right w:val="none" w:sz="0" w:space="0" w:color="auto"/>
      </w:divBdr>
    </w:div>
    <w:div w:id="8526678">
      <w:bodyDiv w:val="1"/>
      <w:marLeft w:val="0"/>
      <w:marRight w:val="0"/>
      <w:marTop w:val="0"/>
      <w:marBottom w:val="0"/>
      <w:divBdr>
        <w:top w:val="none" w:sz="0" w:space="0" w:color="auto"/>
        <w:left w:val="none" w:sz="0" w:space="0" w:color="auto"/>
        <w:bottom w:val="none" w:sz="0" w:space="0" w:color="auto"/>
        <w:right w:val="none" w:sz="0" w:space="0" w:color="auto"/>
      </w:divBdr>
    </w:div>
    <w:div w:id="26882640">
      <w:bodyDiv w:val="1"/>
      <w:marLeft w:val="0"/>
      <w:marRight w:val="0"/>
      <w:marTop w:val="0"/>
      <w:marBottom w:val="0"/>
      <w:divBdr>
        <w:top w:val="none" w:sz="0" w:space="0" w:color="auto"/>
        <w:left w:val="none" w:sz="0" w:space="0" w:color="auto"/>
        <w:bottom w:val="none" w:sz="0" w:space="0" w:color="auto"/>
        <w:right w:val="none" w:sz="0" w:space="0" w:color="auto"/>
      </w:divBdr>
    </w:div>
    <w:div w:id="28384293">
      <w:bodyDiv w:val="1"/>
      <w:marLeft w:val="0"/>
      <w:marRight w:val="0"/>
      <w:marTop w:val="0"/>
      <w:marBottom w:val="0"/>
      <w:divBdr>
        <w:top w:val="none" w:sz="0" w:space="0" w:color="auto"/>
        <w:left w:val="none" w:sz="0" w:space="0" w:color="auto"/>
        <w:bottom w:val="none" w:sz="0" w:space="0" w:color="auto"/>
        <w:right w:val="none" w:sz="0" w:space="0" w:color="auto"/>
      </w:divBdr>
    </w:div>
    <w:div w:id="49890738">
      <w:bodyDiv w:val="1"/>
      <w:marLeft w:val="0"/>
      <w:marRight w:val="0"/>
      <w:marTop w:val="0"/>
      <w:marBottom w:val="0"/>
      <w:divBdr>
        <w:top w:val="none" w:sz="0" w:space="0" w:color="auto"/>
        <w:left w:val="none" w:sz="0" w:space="0" w:color="auto"/>
        <w:bottom w:val="none" w:sz="0" w:space="0" w:color="auto"/>
        <w:right w:val="none" w:sz="0" w:space="0" w:color="auto"/>
      </w:divBdr>
    </w:div>
    <w:div w:id="73626502">
      <w:bodyDiv w:val="1"/>
      <w:marLeft w:val="0"/>
      <w:marRight w:val="0"/>
      <w:marTop w:val="0"/>
      <w:marBottom w:val="0"/>
      <w:divBdr>
        <w:top w:val="none" w:sz="0" w:space="0" w:color="auto"/>
        <w:left w:val="none" w:sz="0" w:space="0" w:color="auto"/>
        <w:bottom w:val="none" w:sz="0" w:space="0" w:color="auto"/>
        <w:right w:val="none" w:sz="0" w:space="0" w:color="auto"/>
      </w:divBdr>
    </w:div>
    <w:div w:id="85276674">
      <w:bodyDiv w:val="1"/>
      <w:marLeft w:val="0"/>
      <w:marRight w:val="0"/>
      <w:marTop w:val="0"/>
      <w:marBottom w:val="0"/>
      <w:divBdr>
        <w:top w:val="none" w:sz="0" w:space="0" w:color="auto"/>
        <w:left w:val="none" w:sz="0" w:space="0" w:color="auto"/>
        <w:bottom w:val="none" w:sz="0" w:space="0" w:color="auto"/>
        <w:right w:val="none" w:sz="0" w:space="0" w:color="auto"/>
      </w:divBdr>
    </w:div>
    <w:div w:id="92866546">
      <w:bodyDiv w:val="1"/>
      <w:marLeft w:val="0"/>
      <w:marRight w:val="0"/>
      <w:marTop w:val="0"/>
      <w:marBottom w:val="0"/>
      <w:divBdr>
        <w:top w:val="none" w:sz="0" w:space="0" w:color="auto"/>
        <w:left w:val="none" w:sz="0" w:space="0" w:color="auto"/>
        <w:bottom w:val="none" w:sz="0" w:space="0" w:color="auto"/>
        <w:right w:val="none" w:sz="0" w:space="0" w:color="auto"/>
      </w:divBdr>
    </w:div>
    <w:div w:id="166988575">
      <w:bodyDiv w:val="1"/>
      <w:marLeft w:val="0"/>
      <w:marRight w:val="0"/>
      <w:marTop w:val="0"/>
      <w:marBottom w:val="0"/>
      <w:divBdr>
        <w:top w:val="none" w:sz="0" w:space="0" w:color="auto"/>
        <w:left w:val="none" w:sz="0" w:space="0" w:color="auto"/>
        <w:bottom w:val="none" w:sz="0" w:space="0" w:color="auto"/>
        <w:right w:val="none" w:sz="0" w:space="0" w:color="auto"/>
      </w:divBdr>
    </w:div>
    <w:div w:id="221211060">
      <w:bodyDiv w:val="1"/>
      <w:marLeft w:val="0"/>
      <w:marRight w:val="0"/>
      <w:marTop w:val="0"/>
      <w:marBottom w:val="0"/>
      <w:divBdr>
        <w:top w:val="none" w:sz="0" w:space="0" w:color="auto"/>
        <w:left w:val="none" w:sz="0" w:space="0" w:color="auto"/>
        <w:bottom w:val="none" w:sz="0" w:space="0" w:color="auto"/>
        <w:right w:val="none" w:sz="0" w:space="0" w:color="auto"/>
      </w:divBdr>
    </w:div>
    <w:div w:id="238566253">
      <w:bodyDiv w:val="1"/>
      <w:marLeft w:val="0"/>
      <w:marRight w:val="0"/>
      <w:marTop w:val="0"/>
      <w:marBottom w:val="0"/>
      <w:divBdr>
        <w:top w:val="none" w:sz="0" w:space="0" w:color="auto"/>
        <w:left w:val="none" w:sz="0" w:space="0" w:color="auto"/>
        <w:bottom w:val="none" w:sz="0" w:space="0" w:color="auto"/>
        <w:right w:val="none" w:sz="0" w:space="0" w:color="auto"/>
      </w:divBdr>
    </w:div>
    <w:div w:id="251084408">
      <w:bodyDiv w:val="1"/>
      <w:marLeft w:val="0"/>
      <w:marRight w:val="0"/>
      <w:marTop w:val="0"/>
      <w:marBottom w:val="0"/>
      <w:divBdr>
        <w:top w:val="none" w:sz="0" w:space="0" w:color="auto"/>
        <w:left w:val="none" w:sz="0" w:space="0" w:color="auto"/>
        <w:bottom w:val="none" w:sz="0" w:space="0" w:color="auto"/>
        <w:right w:val="none" w:sz="0" w:space="0" w:color="auto"/>
      </w:divBdr>
    </w:div>
    <w:div w:id="266011395">
      <w:bodyDiv w:val="1"/>
      <w:marLeft w:val="0"/>
      <w:marRight w:val="0"/>
      <w:marTop w:val="0"/>
      <w:marBottom w:val="0"/>
      <w:divBdr>
        <w:top w:val="none" w:sz="0" w:space="0" w:color="auto"/>
        <w:left w:val="none" w:sz="0" w:space="0" w:color="auto"/>
        <w:bottom w:val="none" w:sz="0" w:space="0" w:color="auto"/>
        <w:right w:val="none" w:sz="0" w:space="0" w:color="auto"/>
      </w:divBdr>
    </w:div>
    <w:div w:id="267545832">
      <w:bodyDiv w:val="1"/>
      <w:marLeft w:val="0"/>
      <w:marRight w:val="0"/>
      <w:marTop w:val="0"/>
      <w:marBottom w:val="0"/>
      <w:divBdr>
        <w:top w:val="none" w:sz="0" w:space="0" w:color="auto"/>
        <w:left w:val="none" w:sz="0" w:space="0" w:color="auto"/>
        <w:bottom w:val="none" w:sz="0" w:space="0" w:color="auto"/>
        <w:right w:val="none" w:sz="0" w:space="0" w:color="auto"/>
      </w:divBdr>
    </w:div>
    <w:div w:id="274404997">
      <w:bodyDiv w:val="1"/>
      <w:marLeft w:val="0"/>
      <w:marRight w:val="0"/>
      <w:marTop w:val="0"/>
      <w:marBottom w:val="0"/>
      <w:divBdr>
        <w:top w:val="none" w:sz="0" w:space="0" w:color="auto"/>
        <w:left w:val="none" w:sz="0" w:space="0" w:color="auto"/>
        <w:bottom w:val="none" w:sz="0" w:space="0" w:color="auto"/>
        <w:right w:val="none" w:sz="0" w:space="0" w:color="auto"/>
      </w:divBdr>
    </w:div>
    <w:div w:id="286351642">
      <w:bodyDiv w:val="1"/>
      <w:marLeft w:val="0"/>
      <w:marRight w:val="0"/>
      <w:marTop w:val="0"/>
      <w:marBottom w:val="0"/>
      <w:divBdr>
        <w:top w:val="none" w:sz="0" w:space="0" w:color="auto"/>
        <w:left w:val="none" w:sz="0" w:space="0" w:color="auto"/>
        <w:bottom w:val="none" w:sz="0" w:space="0" w:color="auto"/>
        <w:right w:val="none" w:sz="0" w:space="0" w:color="auto"/>
      </w:divBdr>
    </w:div>
    <w:div w:id="342707022">
      <w:bodyDiv w:val="1"/>
      <w:marLeft w:val="0"/>
      <w:marRight w:val="0"/>
      <w:marTop w:val="0"/>
      <w:marBottom w:val="0"/>
      <w:divBdr>
        <w:top w:val="none" w:sz="0" w:space="0" w:color="auto"/>
        <w:left w:val="none" w:sz="0" w:space="0" w:color="auto"/>
        <w:bottom w:val="none" w:sz="0" w:space="0" w:color="auto"/>
        <w:right w:val="none" w:sz="0" w:space="0" w:color="auto"/>
      </w:divBdr>
    </w:div>
    <w:div w:id="413934741">
      <w:bodyDiv w:val="1"/>
      <w:marLeft w:val="0"/>
      <w:marRight w:val="0"/>
      <w:marTop w:val="0"/>
      <w:marBottom w:val="0"/>
      <w:divBdr>
        <w:top w:val="none" w:sz="0" w:space="0" w:color="auto"/>
        <w:left w:val="none" w:sz="0" w:space="0" w:color="auto"/>
        <w:bottom w:val="none" w:sz="0" w:space="0" w:color="auto"/>
        <w:right w:val="none" w:sz="0" w:space="0" w:color="auto"/>
      </w:divBdr>
    </w:div>
    <w:div w:id="446505411">
      <w:bodyDiv w:val="1"/>
      <w:marLeft w:val="0"/>
      <w:marRight w:val="0"/>
      <w:marTop w:val="0"/>
      <w:marBottom w:val="0"/>
      <w:divBdr>
        <w:top w:val="none" w:sz="0" w:space="0" w:color="auto"/>
        <w:left w:val="none" w:sz="0" w:space="0" w:color="auto"/>
        <w:bottom w:val="none" w:sz="0" w:space="0" w:color="auto"/>
        <w:right w:val="none" w:sz="0" w:space="0" w:color="auto"/>
      </w:divBdr>
    </w:div>
    <w:div w:id="458376254">
      <w:bodyDiv w:val="1"/>
      <w:marLeft w:val="0"/>
      <w:marRight w:val="0"/>
      <w:marTop w:val="0"/>
      <w:marBottom w:val="0"/>
      <w:divBdr>
        <w:top w:val="none" w:sz="0" w:space="0" w:color="auto"/>
        <w:left w:val="none" w:sz="0" w:space="0" w:color="auto"/>
        <w:bottom w:val="none" w:sz="0" w:space="0" w:color="auto"/>
        <w:right w:val="none" w:sz="0" w:space="0" w:color="auto"/>
      </w:divBdr>
    </w:div>
    <w:div w:id="463306725">
      <w:bodyDiv w:val="1"/>
      <w:marLeft w:val="0"/>
      <w:marRight w:val="0"/>
      <w:marTop w:val="0"/>
      <w:marBottom w:val="0"/>
      <w:divBdr>
        <w:top w:val="none" w:sz="0" w:space="0" w:color="auto"/>
        <w:left w:val="none" w:sz="0" w:space="0" w:color="auto"/>
        <w:bottom w:val="none" w:sz="0" w:space="0" w:color="auto"/>
        <w:right w:val="none" w:sz="0" w:space="0" w:color="auto"/>
      </w:divBdr>
    </w:div>
    <w:div w:id="483931881">
      <w:bodyDiv w:val="1"/>
      <w:marLeft w:val="0"/>
      <w:marRight w:val="0"/>
      <w:marTop w:val="0"/>
      <w:marBottom w:val="0"/>
      <w:divBdr>
        <w:top w:val="none" w:sz="0" w:space="0" w:color="auto"/>
        <w:left w:val="none" w:sz="0" w:space="0" w:color="auto"/>
        <w:bottom w:val="none" w:sz="0" w:space="0" w:color="auto"/>
        <w:right w:val="none" w:sz="0" w:space="0" w:color="auto"/>
      </w:divBdr>
    </w:div>
    <w:div w:id="495461408">
      <w:bodyDiv w:val="1"/>
      <w:marLeft w:val="0"/>
      <w:marRight w:val="0"/>
      <w:marTop w:val="0"/>
      <w:marBottom w:val="0"/>
      <w:divBdr>
        <w:top w:val="none" w:sz="0" w:space="0" w:color="auto"/>
        <w:left w:val="none" w:sz="0" w:space="0" w:color="auto"/>
        <w:bottom w:val="none" w:sz="0" w:space="0" w:color="auto"/>
        <w:right w:val="none" w:sz="0" w:space="0" w:color="auto"/>
      </w:divBdr>
    </w:div>
    <w:div w:id="507252101">
      <w:bodyDiv w:val="1"/>
      <w:marLeft w:val="0"/>
      <w:marRight w:val="0"/>
      <w:marTop w:val="0"/>
      <w:marBottom w:val="0"/>
      <w:divBdr>
        <w:top w:val="none" w:sz="0" w:space="0" w:color="auto"/>
        <w:left w:val="none" w:sz="0" w:space="0" w:color="auto"/>
        <w:bottom w:val="none" w:sz="0" w:space="0" w:color="auto"/>
        <w:right w:val="none" w:sz="0" w:space="0" w:color="auto"/>
      </w:divBdr>
    </w:div>
    <w:div w:id="525293302">
      <w:bodyDiv w:val="1"/>
      <w:marLeft w:val="0"/>
      <w:marRight w:val="0"/>
      <w:marTop w:val="0"/>
      <w:marBottom w:val="0"/>
      <w:divBdr>
        <w:top w:val="none" w:sz="0" w:space="0" w:color="auto"/>
        <w:left w:val="none" w:sz="0" w:space="0" w:color="auto"/>
        <w:bottom w:val="none" w:sz="0" w:space="0" w:color="auto"/>
        <w:right w:val="none" w:sz="0" w:space="0" w:color="auto"/>
      </w:divBdr>
    </w:div>
    <w:div w:id="543911297">
      <w:bodyDiv w:val="1"/>
      <w:marLeft w:val="0"/>
      <w:marRight w:val="0"/>
      <w:marTop w:val="0"/>
      <w:marBottom w:val="0"/>
      <w:divBdr>
        <w:top w:val="none" w:sz="0" w:space="0" w:color="auto"/>
        <w:left w:val="none" w:sz="0" w:space="0" w:color="auto"/>
        <w:bottom w:val="none" w:sz="0" w:space="0" w:color="auto"/>
        <w:right w:val="none" w:sz="0" w:space="0" w:color="auto"/>
      </w:divBdr>
    </w:div>
    <w:div w:id="562453172">
      <w:bodyDiv w:val="1"/>
      <w:marLeft w:val="0"/>
      <w:marRight w:val="0"/>
      <w:marTop w:val="0"/>
      <w:marBottom w:val="0"/>
      <w:divBdr>
        <w:top w:val="none" w:sz="0" w:space="0" w:color="auto"/>
        <w:left w:val="none" w:sz="0" w:space="0" w:color="auto"/>
        <w:bottom w:val="none" w:sz="0" w:space="0" w:color="auto"/>
        <w:right w:val="none" w:sz="0" w:space="0" w:color="auto"/>
      </w:divBdr>
    </w:div>
    <w:div w:id="594358979">
      <w:bodyDiv w:val="1"/>
      <w:marLeft w:val="0"/>
      <w:marRight w:val="0"/>
      <w:marTop w:val="0"/>
      <w:marBottom w:val="0"/>
      <w:divBdr>
        <w:top w:val="none" w:sz="0" w:space="0" w:color="auto"/>
        <w:left w:val="none" w:sz="0" w:space="0" w:color="auto"/>
        <w:bottom w:val="none" w:sz="0" w:space="0" w:color="auto"/>
        <w:right w:val="none" w:sz="0" w:space="0" w:color="auto"/>
      </w:divBdr>
    </w:div>
    <w:div w:id="615596299">
      <w:bodyDiv w:val="1"/>
      <w:marLeft w:val="0"/>
      <w:marRight w:val="0"/>
      <w:marTop w:val="0"/>
      <w:marBottom w:val="0"/>
      <w:divBdr>
        <w:top w:val="none" w:sz="0" w:space="0" w:color="auto"/>
        <w:left w:val="none" w:sz="0" w:space="0" w:color="auto"/>
        <w:bottom w:val="none" w:sz="0" w:space="0" w:color="auto"/>
        <w:right w:val="none" w:sz="0" w:space="0" w:color="auto"/>
      </w:divBdr>
    </w:div>
    <w:div w:id="654997136">
      <w:bodyDiv w:val="1"/>
      <w:marLeft w:val="0"/>
      <w:marRight w:val="0"/>
      <w:marTop w:val="0"/>
      <w:marBottom w:val="0"/>
      <w:divBdr>
        <w:top w:val="none" w:sz="0" w:space="0" w:color="auto"/>
        <w:left w:val="none" w:sz="0" w:space="0" w:color="auto"/>
        <w:bottom w:val="none" w:sz="0" w:space="0" w:color="auto"/>
        <w:right w:val="none" w:sz="0" w:space="0" w:color="auto"/>
      </w:divBdr>
    </w:div>
    <w:div w:id="664434524">
      <w:bodyDiv w:val="1"/>
      <w:marLeft w:val="0"/>
      <w:marRight w:val="0"/>
      <w:marTop w:val="0"/>
      <w:marBottom w:val="0"/>
      <w:divBdr>
        <w:top w:val="none" w:sz="0" w:space="0" w:color="auto"/>
        <w:left w:val="none" w:sz="0" w:space="0" w:color="auto"/>
        <w:bottom w:val="none" w:sz="0" w:space="0" w:color="auto"/>
        <w:right w:val="none" w:sz="0" w:space="0" w:color="auto"/>
      </w:divBdr>
    </w:div>
    <w:div w:id="669255442">
      <w:bodyDiv w:val="1"/>
      <w:marLeft w:val="0"/>
      <w:marRight w:val="0"/>
      <w:marTop w:val="0"/>
      <w:marBottom w:val="0"/>
      <w:divBdr>
        <w:top w:val="none" w:sz="0" w:space="0" w:color="auto"/>
        <w:left w:val="none" w:sz="0" w:space="0" w:color="auto"/>
        <w:bottom w:val="none" w:sz="0" w:space="0" w:color="auto"/>
        <w:right w:val="none" w:sz="0" w:space="0" w:color="auto"/>
      </w:divBdr>
    </w:div>
    <w:div w:id="686367863">
      <w:bodyDiv w:val="1"/>
      <w:marLeft w:val="0"/>
      <w:marRight w:val="0"/>
      <w:marTop w:val="0"/>
      <w:marBottom w:val="0"/>
      <w:divBdr>
        <w:top w:val="none" w:sz="0" w:space="0" w:color="auto"/>
        <w:left w:val="none" w:sz="0" w:space="0" w:color="auto"/>
        <w:bottom w:val="none" w:sz="0" w:space="0" w:color="auto"/>
        <w:right w:val="none" w:sz="0" w:space="0" w:color="auto"/>
      </w:divBdr>
      <w:divsChild>
        <w:div w:id="1410804553">
          <w:marLeft w:val="0"/>
          <w:marRight w:val="0"/>
          <w:marTop w:val="0"/>
          <w:marBottom w:val="0"/>
          <w:divBdr>
            <w:top w:val="none" w:sz="0" w:space="0" w:color="auto"/>
            <w:left w:val="none" w:sz="0" w:space="0" w:color="auto"/>
            <w:bottom w:val="none" w:sz="0" w:space="0" w:color="auto"/>
            <w:right w:val="none" w:sz="0" w:space="0" w:color="auto"/>
          </w:divBdr>
          <w:divsChild>
            <w:div w:id="1797021458">
              <w:marLeft w:val="0"/>
              <w:marRight w:val="0"/>
              <w:marTop w:val="0"/>
              <w:marBottom w:val="0"/>
              <w:divBdr>
                <w:top w:val="none" w:sz="0" w:space="0" w:color="auto"/>
                <w:left w:val="none" w:sz="0" w:space="0" w:color="auto"/>
                <w:bottom w:val="none" w:sz="0" w:space="0" w:color="auto"/>
                <w:right w:val="none" w:sz="0" w:space="0" w:color="auto"/>
              </w:divBdr>
              <w:divsChild>
                <w:div w:id="104006539">
                  <w:marLeft w:val="0"/>
                  <w:marRight w:val="0"/>
                  <w:marTop w:val="0"/>
                  <w:marBottom w:val="0"/>
                  <w:divBdr>
                    <w:top w:val="none" w:sz="0" w:space="0" w:color="auto"/>
                    <w:left w:val="none" w:sz="0" w:space="0" w:color="auto"/>
                    <w:bottom w:val="none" w:sz="0" w:space="0" w:color="auto"/>
                    <w:right w:val="none" w:sz="0" w:space="0" w:color="auto"/>
                  </w:divBdr>
                  <w:divsChild>
                    <w:div w:id="424689348">
                      <w:marLeft w:val="0"/>
                      <w:marRight w:val="0"/>
                      <w:marTop w:val="0"/>
                      <w:marBottom w:val="0"/>
                      <w:divBdr>
                        <w:top w:val="none" w:sz="0" w:space="0" w:color="auto"/>
                        <w:left w:val="none" w:sz="0" w:space="0" w:color="auto"/>
                        <w:bottom w:val="none" w:sz="0" w:space="0" w:color="auto"/>
                        <w:right w:val="none" w:sz="0" w:space="0" w:color="auto"/>
                      </w:divBdr>
                      <w:divsChild>
                        <w:div w:id="829054713">
                          <w:marLeft w:val="0"/>
                          <w:marRight w:val="0"/>
                          <w:marTop w:val="0"/>
                          <w:marBottom w:val="0"/>
                          <w:divBdr>
                            <w:top w:val="none" w:sz="0" w:space="0" w:color="auto"/>
                            <w:left w:val="none" w:sz="0" w:space="0" w:color="auto"/>
                            <w:bottom w:val="none" w:sz="0" w:space="0" w:color="auto"/>
                            <w:right w:val="none" w:sz="0" w:space="0" w:color="auto"/>
                          </w:divBdr>
                          <w:divsChild>
                            <w:div w:id="1976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400822">
      <w:bodyDiv w:val="1"/>
      <w:marLeft w:val="0"/>
      <w:marRight w:val="0"/>
      <w:marTop w:val="0"/>
      <w:marBottom w:val="0"/>
      <w:divBdr>
        <w:top w:val="none" w:sz="0" w:space="0" w:color="auto"/>
        <w:left w:val="none" w:sz="0" w:space="0" w:color="auto"/>
        <w:bottom w:val="none" w:sz="0" w:space="0" w:color="auto"/>
        <w:right w:val="none" w:sz="0" w:space="0" w:color="auto"/>
      </w:divBdr>
    </w:div>
    <w:div w:id="792091384">
      <w:bodyDiv w:val="1"/>
      <w:marLeft w:val="0"/>
      <w:marRight w:val="0"/>
      <w:marTop w:val="0"/>
      <w:marBottom w:val="0"/>
      <w:divBdr>
        <w:top w:val="none" w:sz="0" w:space="0" w:color="auto"/>
        <w:left w:val="none" w:sz="0" w:space="0" w:color="auto"/>
        <w:bottom w:val="none" w:sz="0" w:space="0" w:color="auto"/>
        <w:right w:val="none" w:sz="0" w:space="0" w:color="auto"/>
      </w:divBdr>
      <w:divsChild>
        <w:div w:id="2071070785">
          <w:marLeft w:val="0"/>
          <w:marRight w:val="0"/>
          <w:marTop w:val="0"/>
          <w:marBottom w:val="0"/>
          <w:divBdr>
            <w:top w:val="none" w:sz="0" w:space="0" w:color="auto"/>
            <w:left w:val="none" w:sz="0" w:space="0" w:color="auto"/>
            <w:bottom w:val="none" w:sz="0" w:space="0" w:color="auto"/>
            <w:right w:val="none" w:sz="0" w:space="0" w:color="auto"/>
          </w:divBdr>
          <w:divsChild>
            <w:div w:id="1436250240">
              <w:marLeft w:val="0"/>
              <w:marRight w:val="0"/>
              <w:marTop w:val="0"/>
              <w:marBottom w:val="0"/>
              <w:divBdr>
                <w:top w:val="none" w:sz="0" w:space="0" w:color="auto"/>
                <w:left w:val="none" w:sz="0" w:space="0" w:color="auto"/>
                <w:bottom w:val="none" w:sz="0" w:space="0" w:color="auto"/>
                <w:right w:val="none" w:sz="0" w:space="0" w:color="auto"/>
              </w:divBdr>
              <w:divsChild>
                <w:div w:id="1616135915">
                  <w:marLeft w:val="0"/>
                  <w:marRight w:val="0"/>
                  <w:marTop w:val="0"/>
                  <w:marBottom w:val="0"/>
                  <w:divBdr>
                    <w:top w:val="none" w:sz="0" w:space="0" w:color="auto"/>
                    <w:left w:val="none" w:sz="0" w:space="0" w:color="auto"/>
                    <w:bottom w:val="none" w:sz="0" w:space="0" w:color="auto"/>
                    <w:right w:val="none" w:sz="0" w:space="0" w:color="auto"/>
                  </w:divBdr>
                  <w:divsChild>
                    <w:div w:id="995761226">
                      <w:marLeft w:val="0"/>
                      <w:marRight w:val="0"/>
                      <w:marTop w:val="0"/>
                      <w:marBottom w:val="0"/>
                      <w:divBdr>
                        <w:top w:val="none" w:sz="0" w:space="0" w:color="auto"/>
                        <w:left w:val="none" w:sz="0" w:space="0" w:color="auto"/>
                        <w:bottom w:val="none" w:sz="0" w:space="0" w:color="auto"/>
                        <w:right w:val="none" w:sz="0" w:space="0" w:color="auto"/>
                      </w:divBdr>
                      <w:divsChild>
                        <w:div w:id="822040143">
                          <w:marLeft w:val="0"/>
                          <w:marRight w:val="0"/>
                          <w:marTop w:val="0"/>
                          <w:marBottom w:val="0"/>
                          <w:divBdr>
                            <w:top w:val="none" w:sz="0" w:space="0" w:color="auto"/>
                            <w:left w:val="none" w:sz="0" w:space="0" w:color="auto"/>
                            <w:bottom w:val="none" w:sz="0" w:space="0" w:color="auto"/>
                            <w:right w:val="none" w:sz="0" w:space="0" w:color="auto"/>
                          </w:divBdr>
                          <w:divsChild>
                            <w:div w:id="7940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870786">
      <w:bodyDiv w:val="1"/>
      <w:marLeft w:val="0"/>
      <w:marRight w:val="0"/>
      <w:marTop w:val="0"/>
      <w:marBottom w:val="0"/>
      <w:divBdr>
        <w:top w:val="none" w:sz="0" w:space="0" w:color="auto"/>
        <w:left w:val="none" w:sz="0" w:space="0" w:color="auto"/>
        <w:bottom w:val="none" w:sz="0" w:space="0" w:color="auto"/>
        <w:right w:val="none" w:sz="0" w:space="0" w:color="auto"/>
      </w:divBdr>
    </w:div>
    <w:div w:id="809398840">
      <w:bodyDiv w:val="1"/>
      <w:marLeft w:val="0"/>
      <w:marRight w:val="0"/>
      <w:marTop w:val="0"/>
      <w:marBottom w:val="0"/>
      <w:divBdr>
        <w:top w:val="none" w:sz="0" w:space="0" w:color="auto"/>
        <w:left w:val="none" w:sz="0" w:space="0" w:color="auto"/>
        <w:bottom w:val="none" w:sz="0" w:space="0" w:color="auto"/>
        <w:right w:val="none" w:sz="0" w:space="0" w:color="auto"/>
      </w:divBdr>
    </w:div>
    <w:div w:id="843009498">
      <w:bodyDiv w:val="1"/>
      <w:marLeft w:val="0"/>
      <w:marRight w:val="0"/>
      <w:marTop w:val="0"/>
      <w:marBottom w:val="0"/>
      <w:divBdr>
        <w:top w:val="none" w:sz="0" w:space="0" w:color="auto"/>
        <w:left w:val="none" w:sz="0" w:space="0" w:color="auto"/>
        <w:bottom w:val="none" w:sz="0" w:space="0" w:color="auto"/>
        <w:right w:val="none" w:sz="0" w:space="0" w:color="auto"/>
      </w:divBdr>
    </w:div>
    <w:div w:id="883371215">
      <w:bodyDiv w:val="1"/>
      <w:marLeft w:val="0"/>
      <w:marRight w:val="0"/>
      <w:marTop w:val="0"/>
      <w:marBottom w:val="0"/>
      <w:divBdr>
        <w:top w:val="none" w:sz="0" w:space="0" w:color="auto"/>
        <w:left w:val="none" w:sz="0" w:space="0" w:color="auto"/>
        <w:bottom w:val="none" w:sz="0" w:space="0" w:color="auto"/>
        <w:right w:val="none" w:sz="0" w:space="0" w:color="auto"/>
      </w:divBdr>
    </w:div>
    <w:div w:id="946623130">
      <w:bodyDiv w:val="1"/>
      <w:marLeft w:val="0"/>
      <w:marRight w:val="0"/>
      <w:marTop w:val="0"/>
      <w:marBottom w:val="0"/>
      <w:divBdr>
        <w:top w:val="none" w:sz="0" w:space="0" w:color="auto"/>
        <w:left w:val="none" w:sz="0" w:space="0" w:color="auto"/>
        <w:bottom w:val="none" w:sz="0" w:space="0" w:color="auto"/>
        <w:right w:val="none" w:sz="0" w:space="0" w:color="auto"/>
      </w:divBdr>
    </w:div>
    <w:div w:id="1012218245">
      <w:bodyDiv w:val="1"/>
      <w:marLeft w:val="0"/>
      <w:marRight w:val="0"/>
      <w:marTop w:val="0"/>
      <w:marBottom w:val="0"/>
      <w:divBdr>
        <w:top w:val="none" w:sz="0" w:space="0" w:color="auto"/>
        <w:left w:val="none" w:sz="0" w:space="0" w:color="auto"/>
        <w:bottom w:val="none" w:sz="0" w:space="0" w:color="auto"/>
        <w:right w:val="none" w:sz="0" w:space="0" w:color="auto"/>
      </w:divBdr>
    </w:div>
    <w:div w:id="1013145269">
      <w:bodyDiv w:val="1"/>
      <w:marLeft w:val="0"/>
      <w:marRight w:val="0"/>
      <w:marTop w:val="0"/>
      <w:marBottom w:val="0"/>
      <w:divBdr>
        <w:top w:val="none" w:sz="0" w:space="0" w:color="auto"/>
        <w:left w:val="none" w:sz="0" w:space="0" w:color="auto"/>
        <w:bottom w:val="none" w:sz="0" w:space="0" w:color="auto"/>
        <w:right w:val="none" w:sz="0" w:space="0" w:color="auto"/>
      </w:divBdr>
    </w:div>
    <w:div w:id="1059784240">
      <w:bodyDiv w:val="1"/>
      <w:marLeft w:val="0"/>
      <w:marRight w:val="0"/>
      <w:marTop w:val="0"/>
      <w:marBottom w:val="0"/>
      <w:divBdr>
        <w:top w:val="none" w:sz="0" w:space="0" w:color="auto"/>
        <w:left w:val="none" w:sz="0" w:space="0" w:color="auto"/>
        <w:bottom w:val="none" w:sz="0" w:space="0" w:color="auto"/>
        <w:right w:val="none" w:sz="0" w:space="0" w:color="auto"/>
      </w:divBdr>
    </w:div>
    <w:div w:id="1095519358">
      <w:bodyDiv w:val="1"/>
      <w:marLeft w:val="0"/>
      <w:marRight w:val="0"/>
      <w:marTop w:val="0"/>
      <w:marBottom w:val="0"/>
      <w:divBdr>
        <w:top w:val="none" w:sz="0" w:space="0" w:color="auto"/>
        <w:left w:val="none" w:sz="0" w:space="0" w:color="auto"/>
        <w:bottom w:val="none" w:sz="0" w:space="0" w:color="auto"/>
        <w:right w:val="none" w:sz="0" w:space="0" w:color="auto"/>
      </w:divBdr>
    </w:div>
    <w:div w:id="1142502142">
      <w:bodyDiv w:val="1"/>
      <w:marLeft w:val="0"/>
      <w:marRight w:val="0"/>
      <w:marTop w:val="0"/>
      <w:marBottom w:val="0"/>
      <w:divBdr>
        <w:top w:val="none" w:sz="0" w:space="0" w:color="auto"/>
        <w:left w:val="none" w:sz="0" w:space="0" w:color="auto"/>
        <w:bottom w:val="none" w:sz="0" w:space="0" w:color="auto"/>
        <w:right w:val="none" w:sz="0" w:space="0" w:color="auto"/>
      </w:divBdr>
    </w:div>
    <w:div w:id="1169518886">
      <w:bodyDiv w:val="1"/>
      <w:marLeft w:val="0"/>
      <w:marRight w:val="0"/>
      <w:marTop w:val="0"/>
      <w:marBottom w:val="0"/>
      <w:divBdr>
        <w:top w:val="none" w:sz="0" w:space="0" w:color="auto"/>
        <w:left w:val="none" w:sz="0" w:space="0" w:color="auto"/>
        <w:bottom w:val="none" w:sz="0" w:space="0" w:color="auto"/>
        <w:right w:val="none" w:sz="0" w:space="0" w:color="auto"/>
      </w:divBdr>
    </w:div>
    <w:div w:id="1229923594">
      <w:bodyDiv w:val="1"/>
      <w:marLeft w:val="0"/>
      <w:marRight w:val="0"/>
      <w:marTop w:val="0"/>
      <w:marBottom w:val="0"/>
      <w:divBdr>
        <w:top w:val="none" w:sz="0" w:space="0" w:color="auto"/>
        <w:left w:val="none" w:sz="0" w:space="0" w:color="auto"/>
        <w:bottom w:val="none" w:sz="0" w:space="0" w:color="auto"/>
        <w:right w:val="none" w:sz="0" w:space="0" w:color="auto"/>
      </w:divBdr>
    </w:div>
    <w:div w:id="1236283818">
      <w:bodyDiv w:val="1"/>
      <w:marLeft w:val="0"/>
      <w:marRight w:val="0"/>
      <w:marTop w:val="0"/>
      <w:marBottom w:val="0"/>
      <w:divBdr>
        <w:top w:val="none" w:sz="0" w:space="0" w:color="auto"/>
        <w:left w:val="none" w:sz="0" w:space="0" w:color="auto"/>
        <w:bottom w:val="none" w:sz="0" w:space="0" w:color="auto"/>
        <w:right w:val="none" w:sz="0" w:space="0" w:color="auto"/>
      </w:divBdr>
    </w:div>
    <w:div w:id="1281647672">
      <w:bodyDiv w:val="1"/>
      <w:marLeft w:val="0"/>
      <w:marRight w:val="0"/>
      <w:marTop w:val="0"/>
      <w:marBottom w:val="0"/>
      <w:divBdr>
        <w:top w:val="none" w:sz="0" w:space="0" w:color="auto"/>
        <w:left w:val="none" w:sz="0" w:space="0" w:color="auto"/>
        <w:bottom w:val="none" w:sz="0" w:space="0" w:color="auto"/>
        <w:right w:val="none" w:sz="0" w:space="0" w:color="auto"/>
      </w:divBdr>
    </w:div>
    <w:div w:id="1301418337">
      <w:bodyDiv w:val="1"/>
      <w:marLeft w:val="0"/>
      <w:marRight w:val="0"/>
      <w:marTop w:val="0"/>
      <w:marBottom w:val="0"/>
      <w:divBdr>
        <w:top w:val="none" w:sz="0" w:space="0" w:color="auto"/>
        <w:left w:val="none" w:sz="0" w:space="0" w:color="auto"/>
        <w:bottom w:val="none" w:sz="0" w:space="0" w:color="auto"/>
        <w:right w:val="none" w:sz="0" w:space="0" w:color="auto"/>
      </w:divBdr>
    </w:div>
    <w:div w:id="1315375959">
      <w:bodyDiv w:val="1"/>
      <w:marLeft w:val="0"/>
      <w:marRight w:val="0"/>
      <w:marTop w:val="0"/>
      <w:marBottom w:val="0"/>
      <w:divBdr>
        <w:top w:val="none" w:sz="0" w:space="0" w:color="auto"/>
        <w:left w:val="none" w:sz="0" w:space="0" w:color="auto"/>
        <w:bottom w:val="none" w:sz="0" w:space="0" w:color="auto"/>
        <w:right w:val="none" w:sz="0" w:space="0" w:color="auto"/>
      </w:divBdr>
    </w:div>
    <w:div w:id="1318265237">
      <w:bodyDiv w:val="1"/>
      <w:marLeft w:val="0"/>
      <w:marRight w:val="0"/>
      <w:marTop w:val="0"/>
      <w:marBottom w:val="0"/>
      <w:divBdr>
        <w:top w:val="none" w:sz="0" w:space="0" w:color="auto"/>
        <w:left w:val="none" w:sz="0" w:space="0" w:color="auto"/>
        <w:bottom w:val="none" w:sz="0" w:space="0" w:color="auto"/>
        <w:right w:val="none" w:sz="0" w:space="0" w:color="auto"/>
      </w:divBdr>
      <w:divsChild>
        <w:div w:id="1566138058">
          <w:marLeft w:val="0"/>
          <w:marRight w:val="0"/>
          <w:marTop w:val="0"/>
          <w:marBottom w:val="0"/>
          <w:divBdr>
            <w:top w:val="none" w:sz="0" w:space="0" w:color="auto"/>
            <w:left w:val="none" w:sz="0" w:space="0" w:color="auto"/>
            <w:bottom w:val="none" w:sz="0" w:space="0" w:color="auto"/>
            <w:right w:val="none" w:sz="0" w:space="0" w:color="auto"/>
          </w:divBdr>
        </w:div>
      </w:divsChild>
    </w:div>
    <w:div w:id="1384254550">
      <w:bodyDiv w:val="1"/>
      <w:marLeft w:val="0"/>
      <w:marRight w:val="0"/>
      <w:marTop w:val="0"/>
      <w:marBottom w:val="0"/>
      <w:divBdr>
        <w:top w:val="none" w:sz="0" w:space="0" w:color="auto"/>
        <w:left w:val="none" w:sz="0" w:space="0" w:color="auto"/>
        <w:bottom w:val="none" w:sz="0" w:space="0" w:color="auto"/>
        <w:right w:val="none" w:sz="0" w:space="0" w:color="auto"/>
      </w:divBdr>
    </w:div>
    <w:div w:id="1403025991">
      <w:bodyDiv w:val="1"/>
      <w:marLeft w:val="0"/>
      <w:marRight w:val="0"/>
      <w:marTop w:val="0"/>
      <w:marBottom w:val="0"/>
      <w:divBdr>
        <w:top w:val="none" w:sz="0" w:space="0" w:color="auto"/>
        <w:left w:val="none" w:sz="0" w:space="0" w:color="auto"/>
        <w:bottom w:val="none" w:sz="0" w:space="0" w:color="auto"/>
        <w:right w:val="none" w:sz="0" w:space="0" w:color="auto"/>
      </w:divBdr>
    </w:div>
    <w:div w:id="1414010581">
      <w:bodyDiv w:val="1"/>
      <w:marLeft w:val="0"/>
      <w:marRight w:val="0"/>
      <w:marTop w:val="0"/>
      <w:marBottom w:val="0"/>
      <w:divBdr>
        <w:top w:val="none" w:sz="0" w:space="0" w:color="auto"/>
        <w:left w:val="none" w:sz="0" w:space="0" w:color="auto"/>
        <w:bottom w:val="none" w:sz="0" w:space="0" w:color="auto"/>
        <w:right w:val="none" w:sz="0" w:space="0" w:color="auto"/>
      </w:divBdr>
    </w:div>
    <w:div w:id="1438058925">
      <w:bodyDiv w:val="1"/>
      <w:marLeft w:val="0"/>
      <w:marRight w:val="0"/>
      <w:marTop w:val="0"/>
      <w:marBottom w:val="0"/>
      <w:divBdr>
        <w:top w:val="none" w:sz="0" w:space="0" w:color="auto"/>
        <w:left w:val="none" w:sz="0" w:space="0" w:color="auto"/>
        <w:bottom w:val="none" w:sz="0" w:space="0" w:color="auto"/>
        <w:right w:val="none" w:sz="0" w:space="0" w:color="auto"/>
      </w:divBdr>
      <w:divsChild>
        <w:div w:id="368796925">
          <w:marLeft w:val="0"/>
          <w:marRight w:val="0"/>
          <w:marTop w:val="0"/>
          <w:marBottom w:val="0"/>
          <w:divBdr>
            <w:top w:val="none" w:sz="0" w:space="0" w:color="auto"/>
            <w:left w:val="none" w:sz="0" w:space="0" w:color="auto"/>
            <w:bottom w:val="none" w:sz="0" w:space="0" w:color="auto"/>
            <w:right w:val="none" w:sz="0" w:space="0" w:color="auto"/>
          </w:divBdr>
          <w:divsChild>
            <w:div w:id="1747458364">
              <w:marLeft w:val="0"/>
              <w:marRight w:val="0"/>
              <w:marTop w:val="0"/>
              <w:marBottom w:val="0"/>
              <w:divBdr>
                <w:top w:val="none" w:sz="0" w:space="0" w:color="auto"/>
                <w:left w:val="none" w:sz="0" w:space="0" w:color="auto"/>
                <w:bottom w:val="none" w:sz="0" w:space="0" w:color="auto"/>
                <w:right w:val="none" w:sz="0" w:space="0" w:color="auto"/>
              </w:divBdr>
              <w:divsChild>
                <w:div w:id="1712656601">
                  <w:marLeft w:val="0"/>
                  <w:marRight w:val="0"/>
                  <w:marTop w:val="0"/>
                  <w:marBottom w:val="0"/>
                  <w:divBdr>
                    <w:top w:val="none" w:sz="0" w:space="0" w:color="auto"/>
                    <w:left w:val="none" w:sz="0" w:space="0" w:color="auto"/>
                    <w:bottom w:val="none" w:sz="0" w:space="0" w:color="auto"/>
                    <w:right w:val="none" w:sz="0" w:space="0" w:color="auto"/>
                  </w:divBdr>
                  <w:divsChild>
                    <w:div w:id="1551721385">
                      <w:marLeft w:val="0"/>
                      <w:marRight w:val="0"/>
                      <w:marTop w:val="0"/>
                      <w:marBottom w:val="0"/>
                      <w:divBdr>
                        <w:top w:val="none" w:sz="0" w:space="0" w:color="auto"/>
                        <w:left w:val="none" w:sz="0" w:space="0" w:color="auto"/>
                        <w:bottom w:val="none" w:sz="0" w:space="0" w:color="auto"/>
                        <w:right w:val="none" w:sz="0" w:space="0" w:color="auto"/>
                      </w:divBdr>
                      <w:divsChild>
                        <w:div w:id="441387715">
                          <w:marLeft w:val="0"/>
                          <w:marRight w:val="0"/>
                          <w:marTop w:val="0"/>
                          <w:marBottom w:val="0"/>
                          <w:divBdr>
                            <w:top w:val="none" w:sz="0" w:space="0" w:color="auto"/>
                            <w:left w:val="none" w:sz="0" w:space="0" w:color="auto"/>
                            <w:bottom w:val="none" w:sz="0" w:space="0" w:color="auto"/>
                            <w:right w:val="none" w:sz="0" w:space="0" w:color="auto"/>
                          </w:divBdr>
                          <w:divsChild>
                            <w:div w:id="17848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139716">
      <w:bodyDiv w:val="1"/>
      <w:marLeft w:val="0"/>
      <w:marRight w:val="0"/>
      <w:marTop w:val="0"/>
      <w:marBottom w:val="0"/>
      <w:divBdr>
        <w:top w:val="none" w:sz="0" w:space="0" w:color="auto"/>
        <w:left w:val="none" w:sz="0" w:space="0" w:color="auto"/>
        <w:bottom w:val="none" w:sz="0" w:space="0" w:color="auto"/>
        <w:right w:val="none" w:sz="0" w:space="0" w:color="auto"/>
      </w:divBdr>
    </w:div>
    <w:div w:id="1462185762">
      <w:bodyDiv w:val="1"/>
      <w:marLeft w:val="0"/>
      <w:marRight w:val="0"/>
      <w:marTop w:val="0"/>
      <w:marBottom w:val="0"/>
      <w:divBdr>
        <w:top w:val="none" w:sz="0" w:space="0" w:color="auto"/>
        <w:left w:val="none" w:sz="0" w:space="0" w:color="auto"/>
        <w:bottom w:val="none" w:sz="0" w:space="0" w:color="auto"/>
        <w:right w:val="none" w:sz="0" w:space="0" w:color="auto"/>
      </w:divBdr>
    </w:div>
    <w:div w:id="1472361378">
      <w:bodyDiv w:val="1"/>
      <w:marLeft w:val="0"/>
      <w:marRight w:val="0"/>
      <w:marTop w:val="0"/>
      <w:marBottom w:val="0"/>
      <w:divBdr>
        <w:top w:val="none" w:sz="0" w:space="0" w:color="auto"/>
        <w:left w:val="none" w:sz="0" w:space="0" w:color="auto"/>
        <w:bottom w:val="none" w:sz="0" w:space="0" w:color="auto"/>
        <w:right w:val="none" w:sz="0" w:space="0" w:color="auto"/>
      </w:divBdr>
    </w:div>
    <w:div w:id="1538621075">
      <w:bodyDiv w:val="1"/>
      <w:marLeft w:val="0"/>
      <w:marRight w:val="0"/>
      <w:marTop w:val="0"/>
      <w:marBottom w:val="0"/>
      <w:divBdr>
        <w:top w:val="none" w:sz="0" w:space="0" w:color="auto"/>
        <w:left w:val="none" w:sz="0" w:space="0" w:color="auto"/>
        <w:bottom w:val="none" w:sz="0" w:space="0" w:color="auto"/>
        <w:right w:val="none" w:sz="0" w:space="0" w:color="auto"/>
      </w:divBdr>
    </w:div>
    <w:div w:id="1580096391">
      <w:bodyDiv w:val="1"/>
      <w:marLeft w:val="0"/>
      <w:marRight w:val="0"/>
      <w:marTop w:val="0"/>
      <w:marBottom w:val="0"/>
      <w:divBdr>
        <w:top w:val="none" w:sz="0" w:space="0" w:color="auto"/>
        <w:left w:val="none" w:sz="0" w:space="0" w:color="auto"/>
        <w:bottom w:val="none" w:sz="0" w:space="0" w:color="auto"/>
        <w:right w:val="none" w:sz="0" w:space="0" w:color="auto"/>
      </w:divBdr>
      <w:divsChild>
        <w:div w:id="944575708">
          <w:marLeft w:val="0"/>
          <w:marRight w:val="0"/>
          <w:marTop w:val="0"/>
          <w:marBottom w:val="0"/>
          <w:divBdr>
            <w:top w:val="none" w:sz="0" w:space="0" w:color="auto"/>
            <w:left w:val="none" w:sz="0" w:space="0" w:color="auto"/>
            <w:bottom w:val="none" w:sz="0" w:space="0" w:color="auto"/>
            <w:right w:val="none" w:sz="0" w:space="0" w:color="auto"/>
          </w:divBdr>
        </w:div>
      </w:divsChild>
    </w:div>
    <w:div w:id="1581282830">
      <w:bodyDiv w:val="1"/>
      <w:marLeft w:val="0"/>
      <w:marRight w:val="0"/>
      <w:marTop w:val="0"/>
      <w:marBottom w:val="0"/>
      <w:divBdr>
        <w:top w:val="none" w:sz="0" w:space="0" w:color="auto"/>
        <w:left w:val="none" w:sz="0" w:space="0" w:color="auto"/>
        <w:bottom w:val="none" w:sz="0" w:space="0" w:color="auto"/>
        <w:right w:val="none" w:sz="0" w:space="0" w:color="auto"/>
      </w:divBdr>
    </w:div>
    <w:div w:id="1582525044">
      <w:bodyDiv w:val="1"/>
      <w:marLeft w:val="0"/>
      <w:marRight w:val="0"/>
      <w:marTop w:val="0"/>
      <w:marBottom w:val="0"/>
      <w:divBdr>
        <w:top w:val="none" w:sz="0" w:space="0" w:color="auto"/>
        <w:left w:val="none" w:sz="0" w:space="0" w:color="auto"/>
        <w:bottom w:val="none" w:sz="0" w:space="0" w:color="auto"/>
        <w:right w:val="none" w:sz="0" w:space="0" w:color="auto"/>
      </w:divBdr>
    </w:div>
    <w:div w:id="1593050056">
      <w:bodyDiv w:val="1"/>
      <w:marLeft w:val="0"/>
      <w:marRight w:val="0"/>
      <w:marTop w:val="0"/>
      <w:marBottom w:val="0"/>
      <w:divBdr>
        <w:top w:val="none" w:sz="0" w:space="0" w:color="auto"/>
        <w:left w:val="none" w:sz="0" w:space="0" w:color="auto"/>
        <w:bottom w:val="none" w:sz="0" w:space="0" w:color="auto"/>
        <w:right w:val="none" w:sz="0" w:space="0" w:color="auto"/>
      </w:divBdr>
    </w:div>
    <w:div w:id="1593976641">
      <w:bodyDiv w:val="1"/>
      <w:marLeft w:val="0"/>
      <w:marRight w:val="0"/>
      <w:marTop w:val="0"/>
      <w:marBottom w:val="0"/>
      <w:divBdr>
        <w:top w:val="none" w:sz="0" w:space="0" w:color="auto"/>
        <w:left w:val="none" w:sz="0" w:space="0" w:color="auto"/>
        <w:bottom w:val="none" w:sz="0" w:space="0" w:color="auto"/>
        <w:right w:val="none" w:sz="0" w:space="0" w:color="auto"/>
      </w:divBdr>
    </w:div>
    <w:div w:id="1628119424">
      <w:bodyDiv w:val="1"/>
      <w:marLeft w:val="0"/>
      <w:marRight w:val="0"/>
      <w:marTop w:val="0"/>
      <w:marBottom w:val="0"/>
      <w:divBdr>
        <w:top w:val="none" w:sz="0" w:space="0" w:color="auto"/>
        <w:left w:val="none" w:sz="0" w:space="0" w:color="auto"/>
        <w:bottom w:val="none" w:sz="0" w:space="0" w:color="auto"/>
        <w:right w:val="none" w:sz="0" w:space="0" w:color="auto"/>
      </w:divBdr>
    </w:div>
    <w:div w:id="1643002214">
      <w:bodyDiv w:val="1"/>
      <w:marLeft w:val="0"/>
      <w:marRight w:val="0"/>
      <w:marTop w:val="0"/>
      <w:marBottom w:val="0"/>
      <w:divBdr>
        <w:top w:val="none" w:sz="0" w:space="0" w:color="auto"/>
        <w:left w:val="none" w:sz="0" w:space="0" w:color="auto"/>
        <w:bottom w:val="none" w:sz="0" w:space="0" w:color="auto"/>
        <w:right w:val="none" w:sz="0" w:space="0" w:color="auto"/>
      </w:divBdr>
      <w:divsChild>
        <w:div w:id="250621754">
          <w:marLeft w:val="0"/>
          <w:marRight w:val="0"/>
          <w:marTop w:val="0"/>
          <w:marBottom w:val="0"/>
          <w:divBdr>
            <w:top w:val="none" w:sz="0" w:space="0" w:color="auto"/>
            <w:left w:val="none" w:sz="0" w:space="0" w:color="auto"/>
            <w:bottom w:val="none" w:sz="0" w:space="0" w:color="auto"/>
            <w:right w:val="none" w:sz="0" w:space="0" w:color="auto"/>
          </w:divBdr>
          <w:divsChild>
            <w:div w:id="1185316676">
              <w:marLeft w:val="0"/>
              <w:marRight w:val="0"/>
              <w:marTop w:val="0"/>
              <w:marBottom w:val="0"/>
              <w:divBdr>
                <w:top w:val="none" w:sz="0" w:space="0" w:color="auto"/>
                <w:left w:val="none" w:sz="0" w:space="0" w:color="auto"/>
                <w:bottom w:val="none" w:sz="0" w:space="0" w:color="auto"/>
                <w:right w:val="none" w:sz="0" w:space="0" w:color="auto"/>
              </w:divBdr>
              <w:divsChild>
                <w:div w:id="1936673836">
                  <w:marLeft w:val="0"/>
                  <w:marRight w:val="0"/>
                  <w:marTop w:val="0"/>
                  <w:marBottom w:val="0"/>
                  <w:divBdr>
                    <w:top w:val="none" w:sz="0" w:space="0" w:color="auto"/>
                    <w:left w:val="none" w:sz="0" w:space="0" w:color="auto"/>
                    <w:bottom w:val="none" w:sz="0" w:space="0" w:color="auto"/>
                    <w:right w:val="none" w:sz="0" w:space="0" w:color="auto"/>
                  </w:divBdr>
                  <w:divsChild>
                    <w:div w:id="617371040">
                      <w:marLeft w:val="0"/>
                      <w:marRight w:val="0"/>
                      <w:marTop w:val="0"/>
                      <w:marBottom w:val="0"/>
                      <w:divBdr>
                        <w:top w:val="none" w:sz="0" w:space="0" w:color="auto"/>
                        <w:left w:val="none" w:sz="0" w:space="0" w:color="auto"/>
                        <w:bottom w:val="none" w:sz="0" w:space="0" w:color="auto"/>
                        <w:right w:val="none" w:sz="0" w:space="0" w:color="auto"/>
                      </w:divBdr>
                      <w:divsChild>
                        <w:div w:id="367073112">
                          <w:marLeft w:val="0"/>
                          <w:marRight w:val="0"/>
                          <w:marTop w:val="0"/>
                          <w:marBottom w:val="0"/>
                          <w:divBdr>
                            <w:top w:val="none" w:sz="0" w:space="0" w:color="auto"/>
                            <w:left w:val="none" w:sz="0" w:space="0" w:color="auto"/>
                            <w:bottom w:val="none" w:sz="0" w:space="0" w:color="auto"/>
                            <w:right w:val="none" w:sz="0" w:space="0" w:color="auto"/>
                          </w:divBdr>
                          <w:divsChild>
                            <w:div w:id="15249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16550">
      <w:bodyDiv w:val="1"/>
      <w:marLeft w:val="0"/>
      <w:marRight w:val="0"/>
      <w:marTop w:val="0"/>
      <w:marBottom w:val="0"/>
      <w:divBdr>
        <w:top w:val="none" w:sz="0" w:space="0" w:color="auto"/>
        <w:left w:val="none" w:sz="0" w:space="0" w:color="auto"/>
        <w:bottom w:val="none" w:sz="0" w:space="0" w:color="auto"/>
        <w:right w:val="none" w:sz="0" w:space="0" w:color="auto"/>
      </w:divBdr>
    </w:div>
    <w:div w:id="1690835619">
      <w:bodyDiv w:val="1"/>
      <w:marLeft w:val="0"/>
      <w:marRight w:val="0"/>
      <w:marTop w:val="0"/>
      <w:marBottom w:val="0"/>
      <w:divBdr>
        <w:top w:val="none" w:sz="0" w:space="0" w:color="auto"/>
        <w:left w:val="none" w:sz="0" w:space="0" w:color="auto"/>
        <w:bottom w:val="none" w:sz="0" w:space="0" w:color="auto"/>
        <w:right w:val="none" w:sz="0" w:space="0" w:color="auto"/>
      </w:divBdr>
    </w:div>
    <w:div w:id="1728801552">
      <w:bodyDiv w:val="1"/>
      <w:marLeft w:val="0"/>
      <w:marRight w:val="0"/>
      <w:marTop w:val="0"/>
      <w:marBottom w:val="0"/>
      <w:divBdr>
        <w:top w:val="none" w:sz="0" w:space="0" w:color="auto"/>
        <w:left w:val="none" w:sz="0" w:space="0" w:color="auto"/>
        <w:bottom w:val="none" w:sz="0" w:space="0" w:color="auto"/>
        <w:right w:val="none" w:sz="0" w:space="0" w:color="auto"/>
      </w:divBdr>
    </w:div>
    <w:div w:id="1743410624">
      <w:bodyDiv w:val="1"/>
      <w:marLeft w:val="0"/>
      <w:marRight w:val="0"/>
      <w:marTop w:val="0"/>
      <w:marBottom w:val="0"/>
      <w:divBdr>
        <w:top w:val="none" w:sz="0" w:space="0" w:color="auto"/>
        <w:left w:val="none" w:sz="0" w:space="0" w:color="auto"/>
        <w:bottom w:val="none" w:sz="0" w:space="0" w:color="auto"/>
        <w:right w:val="none" w:sz="0" w:space="0" w:color="auto"/>
      </w:divBdr>
      <w:divsChild>
        <w:div w:id="1897467104">
          <w:marLeft w:val="0"/>
          <w:marRight w:val="0"/>
          <w:marTop w:val="0"/>
          <w:marBottom w:val="0"/>
          <w:divBdr>
            <w:top w:val="none" w:sz="0" w:space="0" w:color="auto"/>
            <w:left w:val="none" w:sz="0" w:space="0" w:color="auto"/>
            <w:bottom w:val="none" w:sz="0" w:space="0" w:color="auto"/>
            <w:right w:val="none" w:sz="0" w:space="0" w:color="auto"/>
          </w:divBdr>
          <w:divsChild>
            <w:div w:id="1864706114">
              <w:marLeft w:val="0"/>
              <w:marRight w:val="0"/>
              <w:marTop w:val="0"/>
              <w:marBottom w:val="0"/>
              <w:divBdr>
                <w:top w:val="none" w:sz="0" w:space="0" w:color="auto"/>
                <w:left w:val="none" w:sz="0" w:space="0" w:color="auto"/>
                <w:bottom w:val="none" w:sz="0" w:space="0" w:color="auto"/>
                <w:right w:val="none" w:sz="0" w:space="0" w:color="auto"/>
              </w:divBdr>
              <w:divsChild>
                <w:div w:id="1590311636">
                  <w:marLeft w:val="0"/>
                  <w:marRight w:val="0"/>
                  <w:marTop w:val="0"/>
                  <w:marBottom w:val="0"/>
                  <w:divBdr>
                    <w:top w:val="none" w:sz="0" w:space="0" w:color="auto"/>
                    <w:left w:val="none" w:sz="0" w:space="0" w:color="auto"/>
                    <w:bottom w:val="none" w:sz="0" w:space="0" w:color="auto"/>
                    <w:right w:val="none" w:sz="0" w:space="0" w:color="auto"/>
                  </w:divBdr>
                  <w:divsChild>
                    <w:div w:id="702293147">
                      <w:marLeft w:val="0"/>
                      <w:marRight w:val="0"/>
                      <w:marTop w:val="0"/>
                      <w:marBottom w:val="0"/>
                      <w:divBdr>
                        <w:top w:val="none" w:sz="0" w:space="0" w:color="auto"/>
                        <w:left w:val="none" w:sz="0" w:space="0" w:color="auto"/>
                        <w:bottom w:val="none" w:sz="0" w:space="0" w:color="auto"/>
                        <w:right w:val="none" w:sz="0" w:space="0" w:color="auto"/>
                      </w:divBdr>
                      <w:divsChild>
                        <w:div w:id="1077946609">
                          <w:marLeft w:val="0"/>
                          <w:marRight w:val="0"/>
                          <w:marTop w:val="0"/>
                          <w:marBottom w:val="0"/>
                          <w:divBdr>
                            <w:top w:val="none" w:sz="0" w:space="0" w:color="auto"/>
                            <w:left w:val="none" w:sz="0" w:space="0" w:color="auto"/>
                            <w:bottom w:val="none" w:sz="0" w:space="0" w:color="auto"/>
                            <w:right w:val="none" w:sz="0" w:space="0" w:color="auto"/>
                          </w:divBdr>
                          <w:divsChild>
                            <w:div w:id="8589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94151">
      <w:bodyDiv w:val="1"/>
      <w:marLeft w:val="0"/>
      <w:marRight w:val="0"/>
      <w:marTop w:val="0"/>
      <w:marBottom w:val="0"/>
      <w:divBdr>
        <w:top w:val="none" w:sz="0" w:space="0" w:color="auto"/>
        <w:left w:val="none" w:sz="0" w:space="0" w:color="auto"/>
        <w:bottom w:val="none" w:sz="0" w:space="0" w:color="auto"/>
        <w:right w:val="none" w:sz="0" w:space="0" w:color="auto"/>
      </w:divBdr>
    </w:div>
    <w:div w:id="1759519992">
      <w:bodyDiv w:val="1"/>
      <w:marLeft w:val="0"/>
      <w:marRight w:val="0"/>
      <w:marTop w:val="0"/>
      <w:marBottom w:val="0"/>
      <w:divBdr>
        <w:top w:val="none" w:sz="0" w:space="0" w:color="auto"/>
        <w:left w:val="none" w:sz="0" w:space="0" w:color="auto"/>
        <w:bottom w:val="none" w:sz="0" w:space="0" w:color="auto"/>
        <w:right w:val="none" w:sz="0" w:space="0" w:color="auto"/>
      </w:divBdr>
    </w:div>
    <w:div w:id="1837262105">
      <w:bodyDiv w:val="1"/>
      <w:marLeft w:val="0"/>
      <w:marRight w:val="0"/>
      <w:marTop w:val="0"/>
      <w:marBottom w:val="0"/>
      <w:divBdr>
        <w:top w:val="none" w:sz="0" w:space="0" w:color="auto"/>
        <w:left w:val="none" w:sz="0" w:space="0" w:color="auto"/>
        <w:bottom w:val="none" w:sz="0" w:space="0" w:color="auto"/>
        <w:right w:val="none" w:sz="0" w:space="0" w:color="auto"/>
      </w:divBdr>
    </w:div>
    <w:div w:id="1881893581">
      <w:bodyDiv w:val="1"/>
      <w:marLeft w:val="0"/>
      <w:marRight w:val="0"/>
      <w:marTop w:val="0"/>
      <w:marBottom w:val="0"/>
      <w:divBdr>
        <w:top w:val="none" w:sz="0" w:space="0" w:color="auto"/>
        <w:left w:val="none" w:sz="0" w:space="0" w:color="auto"/>
        <w:bottom w:val="none" w:sz="0" w:space="0" w:color="auto"/>
        <w:right w:val="none" w:sz="0" w:space="0" w:color="auto"/>
      </w:divBdr>
    </w:div>
    <w:div w:id="1889564323">
      <w:bodyDiv w:val="1"/>
      <w:marLeft w:val="0"/>
      <w:marRight w:val="0"/>
      <w:marTop w:val="0"/>
      <w:marBottom w:val="0"/>
      <w:divBdr>
        <w:top w:val="none" w:sz="0" w:space="0" w:color="auto"/>
        <w:left w:val="none" w:sz="0" w:space="0" w:color="auto"/>
        <w:bottom w:val="none" w:sz="0" w:space="0" w:color="auto"/>
        <w:right w:val="none" w:sz="0" w:space="0" w:color="auto"/>
      </w:divBdr>
    </w:div>
    <w:div w:id="1892450165">
      <w:bodyDiv w:val="1"/>
      <w:marLeft w:val="0"/>
      <w:marRight w:val="0"/>
      <w:marTop w:val="0"/>
      <w:marBottom w:val="0"/>
      <w:divBdr>
        <w:top w:val="none" w:sz="0" w:space="0" w:color="auto"/>
        <w:left w:val="none" w:sz="0" w:space="0" w:color="auto"/>
        <w:bottom w:val="none" w:sz="0" w:space="0" w:color="auto"/>
        <w:right w:val="none" w:sz="0" w:space="0" w:color="auto"/>
      </w:divBdr>
    </w:div>
    <w:div w:id="1918125748">
      <w:bodyDiv w:val="1"/>
      <w:marLeft w:val="0"/>
      <w:marRight w:val="0"/>
      <w:marTop w:val="0"/>
      <w:marBottom w:val="0"/>
      <w:divBdr>
        <w:top w:val="none" w:sz="0" w:space="0" w:color="auto"/>
        <w:left w:val="none" w:sz="0" w:space="0" w:color="auto"/>
        <w:bottom w:val="none" w:sz="0" w:space="0" w:color="auto"/>
        <w:right w:val="none" w:sz="0" w:space="0" w:color="auto"/>
      </w:divBdr>
    </w:div>
    <w:div w:id="1937785706">
      <w:bodyDiv w:val="1"/>
      <w:marLeft w:val="0"/>
      <w:marRight w:val="0"/>
      <w:marTop w:val="0"/>
      <w:marBottom w:val="0"/>
      <w:divBdr>
        <w:top w:val="none" w:sz="0" w:space="0" w:color="auto"/>
        <w:left w:val="none" w:sz="0" w:space="0" w:color="auto"/>
        <w:bottom w:val="none" w:sz="0" w:space="0" w:color="auto"/>
        <w:right w:val="none" w:sz="0" w:space="0" w:color="auto"/>
      </w:divBdr>
    </w:div>
    <w:div w:id="2005860778">
      <w:bodyDiv w:val="1"/>
      <w:marLeft w:val="0"/>
      <w:marRight w:val="0"/>
      <w:marTop w:val="0"/>
      <w:marBottom w:val="0"/>
      <w:divBdr>
        <w:top w:val="none" w:sz="0" w:space="0" w:color="auto"/>
        <w:left w:val="none" w:sz="0" w:space="0" w:color="auto"/>
        <w:bottom w:val="none" w:sz="0" w:space="0" w:color="auto"/>
        <w:right w:val="none" w:sz="0" w:space="0" w:color="auto"/>
      </w:divBdr>
    </w:div>
    <w:div w:id="2080665157">
      <w:bodyDiv w:val="1"/>
      <w:marLeft w:val="0"/>
      <w:marRight w:val="0"/>
      <w:marTop w:val="0"/>
      <w:marBottom w:val="0"/>
      <w:divBdr>
        <w:top w:val="none" w:sz="0" w:space="0" w:color="auto"/>
        <w:left w:val="none" w:sz="0" w:space="0" w:color="auto"/>
        <w:bottom w:val="none" w:sz="0" w:space="0" w:color="auto"/>
        <w:right w:val="none" w:sz="0" w:space="0" w:color="auto"/>
      </w:divBdr>
    </w:div>
    <w:div w:id="2095739120">
      <w:bodyDiv w:val="1"/>
      <w:marLeft w:val="0"/>
      <w:marRight w:val="0"/>
      <w:marTop w:val="0"/>
      <w:marBottom w:val="0"/>
      <w:divBdr>
        <w:top w:val="none" w:sz="0" w:space="0" w:color="auto"/>
        <w:left w:val="none" w:sz="0" w:space="0" w:color="auto"/>
        <w:bottom w:val="none" w:sz="0" w:space="0" w:color="auto"/>
        <w:right w:val="none" w:sz="0" w:space="0" w:color="auto"/>
      </w:divBdr>
    </w:div>
    <w:div w:id="21435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cs.google.com/spreadsheets/d/1CLKpCq3f8NhGKfQYeucJENooRGRRB7_sUy4W03sfF_Y/edit?usp=sharin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69c6c98-e3dd-454d-9287-57d11dbb866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6BFE8AD4910540A77761F28AE43EEC" ma:contentTypeVersion="10" ma:contentTypeDescription="Crée un document." ma:contentTypeScope="" ma:versionID="5154bdfc145e5d643ecab239dc625557">
  <xsd:schema xmlns:xsd="http://www.w3.org/2001/XMLSchema" xmlns:xs="http://www.w3.org/2001/XMLSchema" xmlns:p="http://schemas.microsoft.com/office/2006/metadata/properties" xmlns:ns2="369c6c98-e3dd-454d-9287-57d11dbb8668" targetNamespace="http://schemas.microsoft.com/office/2006/metadata/properties" ma:root="true" ma:fieldsID="ba85e3c5e01e6de4cae5594ed981ca5b" ns2:_="">
    <xsd:import namespace="369c6c98-e3dd-454d-9287-57d11dbb86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c6c98-e3dd-454d-9287-57d11dbb8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a141cfe-7933-482d-bbb8-97c86f16e51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CFE50C-7D10-4D0C-91E2-0572CF200AAF}">
  <ds:schemaRefs>
    <ds:schemaRef ds:uri="http://schemas.openxmlformats.org/officeDocument/2006/bibliography"/>
  </ds:schemaRefs>
</ds:datastoreItem>
</file>

<file path=customXml/itemProps2.xml><?xml version="1.0" encoding="utf-8"?>
<ds:datastoreItem xmlns:ds="http://schemas.openxmlformats.org/officeDocument/2006/customXml" ds:itemID="{0B8BFA04-7327-467C-97EC-74CB578A95F1}">
  <ds:schemaRefs>
    <ds:schemaRef ds:uri="http://schemas.microsoft.com/office/2006/metadata/properties"/>
    <ds:schemaRef ds:uri="http://schemas.microsoft.com/office/infopath/2007/PartnerControls"/>
    <ds:schemaRef ds:uri="369c6c98-e3dd-454d-9287-57d11dbb8668"/>
  </ds:schemaRefs>
</ds:datastoreItem>
</file>

<file path=customXml/itemProps3.xml><?xml version="1.0" encoding="utf-8"?>
<ds:datastoreItem xmlns:ds="http://schemas.openxmlformats.org/officeDocument/2006/customXml" ds:itemID="{4C2AA8CB-D1BF-459D-8A2D-0063A2D5B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c6c98-e3dd-454d-9287-57d11dbb8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1799E-36F1-40CB-A661-1354D2BD0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2613</Words>
  <Characters>14376</Characters>
  <Application>Microsoft Office Word</Application>
  <DocSecurity>0</DocSecurity>
  <Lines>119</Lines>
  <Paragraphs>33</Paragraphs>
  <ScaleCrop>false</ScaleCrop>
  <Company/>
  <LinksUpToDate>false</LinksUpToDate>
  <CharactersWithSpaces>16956</CharactersWithSpaces>
  <SharedDoc>false</SharedDoc>
  <HLinks>
    <vt:vector size="102" baseType="variant">
      <vt:variant>
        <vt:i4>2949183</vt:i4>
      </vt:variant>
      <vt:variant>
        <vt:i4>99</vt:i4>
      </vt:variant>
      <vt:variant>
        <vt:i4>0</vt:i4>
      </vt:variant>
      <vt:variant>
        <vt:i4>5</vt:i4>
      </vt:variant>
      <vt:variant>
        <vt:lpwstr>https://docs.google.com/spreadsheets/d/1CLKpCq3f8NhGKfQYeucJENooRGRRB7_sUy4W03sfF_Y/edit?usp=sharing</vt:lpwstr>
      </vt:variant>
      <vt:variant>
        <vt:lpwstr/>
      </vt:variant>
      <vt:variant>
        <vt:i4>1966133</vt:i4>
      </vt:variant>
      <vt:variant>
        <vt:i4>92</vt:i4>
      </vt:variant>
      <vt:variant>
        <vt:i4>0</vt:i4>
      </vt:variant>
      <vt:variant>
        <vt:i4>5</vt:i4>
      </vt:variant>
      <vt:variant>
        <vt:lpwstr/>
      </vt:variant>
      <vt:variant>
        <vt:lpwstr>_Toc187402372</vt:lpwstr>
      </vt:variant>
      <vt:variant>
        <vt:i4>1966133</vt:i4>
      </vt:variant>
      <vt:variant>
        <vt:i4>86</vt:i4>
      </vt:variant>
      <vt:variant>
        <vt:i4>0</vt:i4>
      </vt:variant>
      <vt:variant>
        <vt:i4>5</vt:i4>
      </vt:variant>
      <vt:variant>
        <vt:lpwstr/>
      </vt:variant>
      <vt:variant>
        <vt:lpwstr>_Toc187402371</vt:lpwstr>
      </vt:variant>
      <vt:variant>
        <vt:i4>1966133</vt:i4>
      </vt:variant>
      <vt:variant>
        <vt:i4>80</vt:i4>
      </vt:variant>
      <vt:variant>
        <vt:i4>0</vt:i4>
      </vt:variant>
      <vt:variant>
        <vt:i4>5</vt:i4>
      </vt:variant>
      <vt:variant>
        <vt:lpwstr/>
      </vt:variant>
      <vt:variant>
        <vt:lpwstr>_Toc187402370</vt:lpwstr>
      </vt:variant>
      <vt:variant>
        <vt:i4>2031669</vt:i4>
      </vt:variant>
      <vt:variant>
        <vt:i4>74</vt:i4>
      </vt:variant>
      <vt:variant>
        <vt:i4>0</vt:i4>
      </vt:variant>
      <vt:variant>
        <vt:i4>5</vt:i4>
      </vt:variant>
      <vt:variant>
        <vt:lpwstr/>
      </vt:variant>
      <vt:variant>
        <vt:lpwstr>_Toc187402369</vt:lpwstr>
      </vt:variant>
      <vt:variant>
        <vt:i4>2031669</vt:i4>
      </vt:variant>
      <vt:variant>
        <vt:i4>68</vt:i4>
      </vt:variant>
      <vt:variant>
        <vt:i4>0</vt:i4>
      </vt:variant>
      <vt:variant>
        <vt:i4>5</vt:i4>
      </vt:variant>
      <vt:variant>
        <vt:lpwstr/>
      </vt:variant>
      <vt:variant>
        <vt:lpwstr>_Toc187402368</vt:lpwstr>
      </vt:variant>
      <vt:variant>
        <vt:i4>2031669</vt:i4>
      </vt:variant>
      <vt:variant>
        <vt:i4>62</vt:i4>
      </vt:variant>
      <vt:variant>
        <vt:i4>0</vt:i4>
      </vt:variant>
      <vt:variant>
        <vt:i4>5</vt:i4>
      </vt:variant>
      <vt:variant>
        <vt:lpwstr/>
      </vt:variant>
      <vt:variant>
        <vt:lpwstr>_Toc187402367</vt:lpwstr>
      </vt:variant>
      <vt:variant>
        <vt:i4>2031669</vt:i4>
      </vt:variant>
      <vt:variant>
        <vt:i4>56</vt:i4>
      </vt:variant>
      <vt:variant>
        <vt:i4>0</vt:i4>
      </vt:variant>
      <vt:variant>
        <vt:i4>5</vt:i4>
      </vt:variant>
      <vt:variant>
        <vt:lpwstr/>
      </vt:variant>
      <vt:variant>
        <vt:lpwstr>_Toc187402366</vt:lpwstr>
      </vt:variant>
      <vt:variant>
        <vt:i4>2031669</vt:i4>
      </vt:variant>
      <vt:variant>
        <vt:i4>50</vt:i4>
      </vt:variant>
      <vt:variant>
        <vt:i4>0</vt:i4>
      </vt:variant>
      <vt:variant>
        <vt:i4>5</vt:i4>
      </vt:variant>
      <vt:variant>
        <vt:lpwstr/>
      </vt:variant>
      <vt:variant>
        <vt:lpwstr>_Toc187402365</vt:lpwstr>
      </vt:variant>
      <vt:variant>
        <vt:i4>2031669</vt:i4>
      </vt:variant>
      <vt:variant>
        <vt:i4>44</vt:i4>
      </vt:variant>
      <vt:variant>
        <vt:i4>0</vt:i4>
      </vt:variant>
      <vt:variant>
        <vt:i4>5</vt:i4>
      </vt:variant>
      <vt:variant>
        <vt:lpwstr/>
      </vt:variant>
      <vt:variant>
        <vt:lpwstr>_Toc187402364</vt:lpwstr>
      </vt:variant>
      <vt:variant>
        <vt:i4>2031669</vt:i4>
      </vt:variant>
      <vt:variant>
        <vt:i4>38</vt:i4>
      </vt:variant>
      <vt:variant>
        <vt:i4>0</vt:i4>
      </vt:variant>
      <vt:variant>
        <vt:i4>5</vt:i4>
      </vt:variant>
      <vt:variant>
        <vt:lpwstr/>
      </vt:variant>
      <vt:variant>
        <vt:lpwstr>_Toc187402363</vt:lpwstr>
      </vt:variant>
      <vt:variant>
        <vt:i4>2031669</vt:i4>
      </vt:variant>
      <vt:variant>
        <vt:i4>32</vt:i4>
      </vt:variant>
      <vt:variant>
        <vt:i4>0</vt:i4>
      </vt:variant>
      <vt:variant>
        <vt:i4>5</vt:i4>
      </vt:variant>
      <vt:variant>
        <vt:lpwstr/>
      </vt:variant>
      <vt:variant>
        <vt:lpwstr>_Toc187402362</vt:lpwstr>
      </vt:variant>
      <vt:variant>
        <vt:i4>2031669</vt:i4>
      </vt:variant>
      <vt:variant>
        <vt:i4>26</vt:i4>
      </vt:variant>
      <vt:variant>
        <vt:i4>0</vt:i4>
      </vt:variant>
      <vt:variant>
        <vt:i4>5</vt:i4>
      </vt:variant>
      <vt:variant>
        <vt:lpwstr/>
      </vt:variant>
      <vt:variant>
        <vt:lpwstr>_Toc187402361</vt:lpwstr>
      </vt:variant>
      <vt:variant>
        <vt:i4>2031669</vt:i4>
      </vt:variant>
      <vt:variant>
        <vt:i4>20</vt:i4>
      </vt:variant>
      <vt:variant>
        <vt:i4>0</vt:i4>
      </vt:variant>
      <vt:variant>
        <vt:i4>5</vt:i4>
      </vt:variant>
      <vt:variant>
        <vt:lpwstr/>
      </vt:variant>
      <vt:variant>
        <vt:lpwstr>_Toc187402360</vt:lpwstr>
      </vt:variant>
      <vt:variant>
        <vt:i4>1835061</vt:i4>
      </vt:variant>
      <vt:variant>
        <vt:i4>14</vt:i4>
      </vt:variant>
      <vt:variant>
        <vt:i4>0</vt:i4>
      </vt:variant>
      <vt:variant>
        <vt:i4>5</vt:i4>
      </vt:variant>
      <vt:variant>
        <vt:lpwstr/>
      </vt:variant>
      <vt:variant>
        <vt:lpwstr>_Toc187402359</vt:lpwstr>
      </vt:variant>
      <vt:variant>
        <vt:i4>1835061</vt:i4>
      </vt:variant>
      <vt:variant>
        <vt:i4>8</vt:i4>
      </vt:variant>
      <vt:variant>
        <vt:i4>0</vt:i4>
      </vt:variant>
      <vt:variant>
        <vt:i4>5</vt:i4>
      </vt:variant>
      <vt:variant>
        <vt:lpwstr/>
      </vt:variant>
      <vt:variant>
        <vt:lpwstr>_Toc187402358</vt:lpwstr>
      </vt:variant>
      <vt:variant>
        <vt:i4>1835061</vt:i4>
      </vt:variant>
      <vt:variant>
        <vt:i4>2</vt:i4>
      </vt:variant>
      <vt:variant>
        <vt:i4>0</vt:i4>
      </vt:variant>
      <vt:variant>
        <vt:i4>5</vt:i4>
      </vt:variant>
      <vt:variant>
        <vt:lpwstr/>
      </vt:variant>
      <vt:variant>
        <vt:lpwstr>_Toc187402357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Leblanc</dc:creator>
  <cp:keywords/>
  <dc:description/>
  <cp:lastModifiedBy>FOURFOOZ LUCA</cp:lastModifiedBy>
  <cp:revision>2</cp:revision>
  <cp:lastPrinted>2023-12-04T17:45:00Z</cp:lastPrinted>
  <dcterms:created xsi:type="dcterms:W3CDTF">2026-03-05T17:54:00Z</dcterms:created>
  <dcterms:modified xsi:type="dcterms:W3CDTF">2026-03-05T17:54:00Z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0x010100E96BFE8AD4910540A77761F28AE43EEC</vt:lpwstr>
  </property>
  <property fmtid="{D5CDD505-2E9C-101B-9397-08002B2CF9AE}" pid="3" name="MediaServiceImageTags">
    <vt:lpwstr/>
  </property>
</Properties>
</file>